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101D7" w14:textId="4AC42493" w:rsidR="00420848" w:rsidRPr="00420848" w:rsidRDefault="00420848" w:rsidP="00420848">
      <w:pPr>
        <w:widowControl/>
        <w:tabs>
          <w:tab w:val="left" w:pos="1985"/>
        </w:tabs>
        <w:spacing w:after="120"/>
        <w:rPr>
          <w:rFonts w:ascii="Arial" w:eastAsia="MS Mincho" w:hAnsi="Arial" w:cs="Arial"/>
          <w:b/>
          <w:bCs/>
          <w:kern w:val="0"/>
          <w:sz w:val="24"/>
          <w:szCs w:val="20"/>
          <w:lang w:val="en-GB" w:eastAsia="en-US"/>
        </w:rPr>
      </w:pPr>
      <w:r w:rsidRPr="00420848">
        <w:rPr>
          <w:rFonts w:ascii="Arial" w:eastAsia="MS Mincho" w:hAnsi="Arial" w:cs="Arial"/>
          <w:b/>
          <w:bCs/>
          <w:kern w:val="0"/>
          <w:sz w:val="24"/>
          <w:szCs w:val="20"/>
          <w:lang w:val="en-GB" w:eastAsia="en-US"/>
        </w:rPr>
        <w:t>3GPP TSG-RAN WG2 #12</w:t>
      </w:r>
      <w:r w:rsidR="009E080A">
        <w:rPr>
          <w:rFonts w:ascii="Arial" w:eastAsia="MS Mincho" w:hAnsi="Arial" w:cs="Arial"/>
          <w:b/>
          <w:bCs/>
          <w:kern w:val="0"/>
          <w:sz w:val="24"/>
          <w:szCs w:val="20"/>
          <w:lang w:val="en-GB" w:eastAsia="en-US"/>
        </w:rPr>
        <w:t>4</w:t>
      </w:r>
      <w:r w:rsidRPr="00420848">
        <w:rPr>
          <w:rFonts w:ascii="Arial" w:eastAsia="MS Mincho" w:hAnsi="Arial" w:cs="Arial"/>
          <w:b/>
          <w:bCs/>
          <w:kern w:val="0"/>
          <w:sz w:val="24"/>
          <w:szCs w:val="20"/>
          <w:lang w:val="en-GB" w:eastAsia="en-US"/>
        </w:rPr>
        <w:tab/>
      </w:r>
      <w:r>
        <w:rPr>
          <w:rFonts w:ascii="Arial" w:eastAsia="MS Mincho" w:hAnsi="Arial" w:cs="Arial"/>
          <w:b/>
          <w:bCs/>
          <w:kern w:val="0"/>
          <w:sz w:val="24"/>
          <w:szCs w:val="20"/>
          <w:lang w:val="en-GB" w:eastAsia="en-US"/>
        </w:rPr>
        <w:t xml:space="preserve">                        </w:t>
      </w:r>
      <w:r w:rsidR="00EF1473">
        <w:rPr>
          <w:rFonts w:ascii="Arial" w:eastAsia="MS Mincho" w:hAnsi="Arial" w:cs="Arial"/>
          <w:b/>
          <w:bCs/>
          <w:kern w:val="0"/>
          <w:sz w:val="24"/>
          <w:szCs w:val="20"/>
          <w:lang w:val="en-GB" w:eastAsia="en-US"/>
        </w:rPr>
        <w:t xml:space="preserve">     </w:t>
      </w:r>
      <w:r>
        <w:rPr>
          <w:rFonts w:ascii="Arial" w:eastAsia="MS Mincho" w:hAnsi="Arial" w:cs="Arial"/>
          <w:b/>
          <w:bCs/>
          <w:kern w:val="0"/>
          <w:sz w:val="24"/>
          <w:szCs w:val="20"/>
          <w:lang w:val="en-GB" w:eastAsia="en-US"/>
        </w:rPr>
        <w:t xml:space="preserve"> </w:t>
      </w:r>
      <w:r w:rsidRPr="00420848">
        <w:rPr>
          <w:rFonts w:ascii="Arial" w:eastAsia="MS Mincho" w:hAnsi="Arial" w:cs="Arial"/>
          <w:b/>
          <w:bCs/>
          <w:kern w:val="0"/>
          <w:sz w:val="24"/>
          <w:szCs w:val="20"/>
          <w:lang w:val="en-GB" w:eastAsia="en-US"/>
        </w:rPr>
        <w:t>R2-</w:t>
      </w:r>
      <w:r w:rsidR="008F6FB7">
        <w:rPr>
          <w:rFonts w:ascii="Arial" w:eastAsia="MS Mincho" w:hAnsi="Arial" w:cs="Arial"/>
          <w:b/>
          <w:bCs/>
          <w:kern w:val="0"/>
          <w:sz w:val="24"/>
          <w:szCs w:val="20"/>
          <w:lang w:val="en-GB" w:eastAsia="en-US"/>
        </w:rPr>
        <w:t>2</w:t>
      </w:r>
      <w:r w:rsidR="008F6FB7" w:rsidRPr="008F6FB7">
        <w:rPr>
          <w:rFonts w:ascii="Arial" w:eastAsia="MS Mincho" w:hAnsi="Arial" w:cs="Arial"/>
          <w:b/>
          <w:bCs/>
          <w:kern w:val="0"/>
          <w:sz w:val="24"/>
          <w:szCs w:val="20"/>
          <w:lang w:val="en-GB" w:eastAsia="en-US"/>
        </w:rPr>
        <w:t>3</w:t>
      </w:r>
      <w:r w:rsidR="009E080A">
        <w:rPr>
          <w:rFonts w:ascii="Arial" w:eastAsia="MS Mincho" w:hAnsi="Arial" w:cs="Arial"/>
          <w:b/>
          <w:bCs/>
          <w:kern w:val="0"/>
          <w:sz w:val="24"/>
          <w:szCs w:val="20"/>
          <w:lang w:val="en-GB" w:eastAsia="en-US"/>
        </w:rPr>
        <w:t>1</w:t>
      </w:r>
      <w:r w:rsidR="00EF1473">
        <w:rPr>
          <w:rFonts w:ascii="Arial" w:eastAsia="MS Mincho" w:hAnsi="Arial" w:cs="Arial"/>
          <w:b/>
          <w:bCs/>
          <w:kern w:val="0"/>
          <w:sz w:val="24"/>
          <w:szCs w:val="20"/>
          <w:lang w:val="en-GB" w:eastAsia="en-US"/>
        </w:rPr>
        <w:t>2009</w:t>
      </w:r>
    </w:p>
    <w:p w14:paraId="31ACCCED" w14:textId="32B5DF25" w:rsidR="00420848" w:rsidRDefault="009E080A" w:rsidP="00420848">
      <w:pPr>
        <w:widowControl/>
        <w:tabs>
          <w:tab w:val="left" w:pos="1985"/>
        </w:tabs>
        <w:spacing w:after="120"/>
        <w:rPr>
          <w:rFonts w:ascii="Arial" w:eastAsia="MS Mincho" w:hAnsi="Arial" w:cs="Arial"/>
          <w:b/>
          <w:bCs/>
          <w:kern w:val="0"/>
          <w:sz w:val="24"/>
          <w:szCs w:val="20"/>
          <w:lang w:val="en-GB" w:eastAsia="en-US"/>
        </w:rPr>
      </w:pPr>
      <w:r>
        <w:rPr>
          <w:rFonts w:ascii="Arial" w:eastAsia="MS Mincho" w:hAnsi="Arial" w:cs="Arial"/>
          <w:b/>
          <w:bCs/>
          <w:kern w:val="0"/>
          <w:sz w:val="24"/>
          <w:szCs w:val="20"/>
          <w:lang w:val="en-GB" w:eastAsia="en-US"/>
        </w:rPr>
        <w:t>Chicago</w:t>
      </w:r>
      <w:r w:rsidR="00420848" w:rsidRPr="00420848">
        <w:rPr>
          <w:rFonts w:ascii="Arial" w:eastAsia="MS Mincho" w:hAnsi="Arial" w:cs="Arial"/>
          <w:b/>
          <w:bCs/>
          <w:kern w:val="0"/>
          <w:sz w:val="24"/>
          <w:szCs w:val="20"/>
          <w:lang w:val="en-GB" w:eastAsia="en-US"/>
        </w:rPr>
        <w:t xml:space="preserve">, </w:t>
      </w:r>
      <w:r>
        <w:rPr>
          <w:rFonts w:ascii="Arial" w:eastAsia="MS Mincho" w:hAnsi="Arial" w:cs="Arial"/>
          <w:b/>
          <w:bCs/>
          <w:kern w:val="0"/>
          <w:sz w:val="24"/>
          <w:szCs w:val="20"/>
          <w:lang w:val="en-GB" w:eastAsia="en-US"/>
        </w:rPr>
        <w:t>USA</w:t>
      </w:r>
      <w:r w:rsidR="00420848" w:rsidRPr="00420848">
        <w:rPr>
          <w:rFonts w:ascii="Arial" w:eastAsia="MS Mincho" w:hAnsi="Arial" w:cs="Arial"/>
          <w:b/>
          <w:bCs/>
          <w:kern w:val="0"/>
          <w:sz w:val="24"/>
          <w:szCs w:val="20"/>
          <w:lang w:val="en-GB" w:eastAsia="en-US"/>
        </w:rPr>
        <w:t xml:space="preserve">, </w:t>
      </w:r>
      <w:r>
        <w:rPr>
          <w:rFonts w:ascii="Arial" w:eastAsia="MS Mincho" w:hAnsi="Arial" w:cs="Arial"/>
          <w:b/>
          <w:bCs/>
          <w:kern w:val="0"/>
          <w:sz w:val="24"/>
          <w:szCs w:val="20"/>
          <w:lang w:val="en-GB" w:eastAsia="en-US"/>
        </w:rPr>
        <w:t>November</w:t>
      </w:r>
      <w:r w:rsidR="00420848" w:rsidRPr="00420848">
        <w:rPr>
          <w:rFonts w:ascii="Arial" w:eastAsia="MS Mincho" w:hAnsi="Arial" w:cs="Arial"/>
          <w:b/>
          <w:bCs/>
          <w:kern w:val="0"/>
          <w:sz w:val="24"/>
          <w:szCs w:val="20"/>
          <w:lang w:val="en-GB" w:eastAsia="en-US"/>
        </w:rPr>
        <w:t xml:space="preserve"> </w:t>
      </w:r>
      <w:r>
        <w:rPr>
          <w:rFonts w:ascii="Arial" w:eastAsia="MS Mincho" w:hAnsi="Arial" w:cs="Arial"/>
          <w:b/>
          <w:bCs/>
          <w:kern w:val="0"/>
          <w:sz w:val="24"/>
          <w:szCs w:val="20"/>
          <w:lang w:val="en-GB" w:eastAsia="en-US"/>
        </w:rPr>
        <w:t>13</w:t>
      </w:r>
      <w:r w:rsidR="00420848" w:rsidRPr="00420848">
        <w:rPr>
          <w:rFonts w:ascii="Arial" w:eastAsia="MS Mincho" w:hAnsi="Arial" w:cs="Arial"/>
          <w:b/>
          <w:bCs/>
          <w:kern w:val="0"/>
          <w:sz w:val="24"/>
          <w:szCs w:val="20"/>
          <w:lang w:val="en-GB" w:eastAsia="en-US"/>
        </w:rPr>
        <w:t>th – 1</w:t>
      </w:r>
      <w:r>
        <w:rPr>
          <w:rFonts w:ascii="Arial" w:eastAsia="MS Mincho" w:hAnsi="Arial" w:cs="Arial"/>
          <w:b/>
          <w:bCs/>
          <w:kern w:val="0"/>
          <w:sz w:val="24"/>
          <w:szCs w:val="20"/>
          <w:lang w:val="en-GB" w:eastAsia="en-US"/>
        </w:rPr>
        <w:t>7</w:t>
      </w:r>
      <w:r w:rsidR="00420848" w:rsidRPr="00420848">
        <w:rPr>
          <w:rFonts w:ascii="Arial" w:eastAsia="MS Mincho" w:hAnsi="Arial" w:cs="Arial"/>
          <w:b/>
          <w:bCs/>
          <w:kern w:val="0"/>
          <w:sz w:val="24"/>
          <w:szCs w:val="20"/>
          <w:lang w:val="en-GB" w:eastAsia="en-US"/>
        </w:rPr>
        <w:t>th 2023</w:t>
      </w:r>
    </w:p>
    <w:p w14:paraId="04BC7359" w14:textId="6D92BEC0" w:rsidR="00254FD9" w:rsidRPr="00680C6C" w:rsidRDefault="00254FD9" w:rsidP="00420848">
      <w:pPr>
        <w:widowControl/>
        <w:tabs>
          <w:tab w:val="left" w:pos="1985"/>
        </w:tabs>
        <w:spacing w:after="120"/>
        <w:rPr>
          <w:rFonts w:ascii="Arial" w:eastAsia="MS Mincho" w:hAnsi="Arial" w:cs="Arial"/>
          <w:b/>
          <w:bCs/>
          <w:kern w:val="0"/>
          <w:sz w:val="24"/>
          <w:szCs w:val="20"/>
          <w:lang w:val="en-GB" w:eastAsia="en-US"/>
        </w:rPr>
      </w:pPr>
      <w:r>
        <w:rPr>
          <w:rFonts w:ascii="Arial" w:eastAsia="MS Mincho" w:hAnsi="Arial" w:cs="Arial"/>
          <w:b/>
          <w:bCs/>
          <w:kern w:val="0"/>
          <w:sz w:val="24"/>
          <w:szCs w:val="20"/>
          <w:lang w:val="en-GB" w:eastAsia="en-US"/>
        </w:rPr>
        <w:t>Agenda item:</w:t>
      </w:r>
      <w:r>
        <w:rPr>
          <w:rFonts w:ascii="Arial" w:eastAsia="MS Mincho" w:hAnsi="Arial" w:cs="Arial"/>
          <w:b/>
          <w:bCs/>
          <w:kern w:val="0"/>
          <w:sz w:val="24"/>
          <w:szCs w:val="20"/>
          <w:lang w:val="en-GB" w:eastAsia="en-US"/>
        </w:rPr>
        <w:tab/>
      </w:r>
      <w:r w:rsidR="00670109" w:rsidRPr="00680C6C">
        <w:rPr>
          <w:rFonts w:ascii="Arial" w:eastAsia="MS Mincho" w:hAnsi="Arial" w:cs="Arial"/>
          <w:b/>
          <w:bCs/>
          <w:kern w:val="0"/>
          <w:sz w:val="24"/>
          <w:szCs w:val="20"/>
          <w:lang w:val="en-GB" w:eastAsia="en-US"/>
        </w:rPr>
        <w:t>7</w:t>
      </w:r>
      <w:r w:rsidRPr="00680C6C">
        <w:rPr>
          <w:rFonts w:ascii="Arial" w:eastAsia="MS Mincho" w:hAnsi="Arial" w:cs="Arial"/>
          <w:b/>
          <w:bCs/>
          <w:kern w:val="0"/>
          <w:sz w:val="24"/>
          <w:szCs w:val="20"/>
          <w:lang w:val="en-GB" w:eastAsia="en-US"/>
        </w:rPr>
        <w:t>.</w:t>
      </w:r>
      <w:r w:rsidRPr="00680C6C">
        <w:rPr>
          <w:rFonts w:ascii="Arial" w:eastAsia="MS Mincho" w:hAnsi="Arial" w:cs="Arial" w:hint="eastAsia"/>
          <w:b/>
          <w:bCs/>
          <w:kern w:val="0"/>
          <w:sz w:val="24"/>
          <w:szCs w:val="20"/>
          <w:lang w:val="en-GB" w:eastAsia="en-US"/>
        </w:rPr>
        <w:t>16</w:t>
      </w:r>
      <w:r w:rsidRPr="00680C6C">
        <w:rPr>
          <w:rFonts w:ascii="Arial" w:eastAsia="MS Mincho" w:hAnsi="Arial" w:cs="Arial"/>
          <w:b/>
          <w:bCs/>
          <w:kern w:val="0"/>
          <w:sz w:val="24"/>
          <w:szCs w:val="20"/>
          <w:lang w:val="en-GB" w:eastAsia="en-US"/>
        </w:rPr>
        <w:t>.</w:t>
      </w:r>
      <w:r w:rsidR="00255885" w:rsidRPr="00680C6C">
        <w:rPr>
          <w:rFonts w:ascii="Arial" w:eastAsia="MS Mincho" w:hAnsi="Arial" w:cs="Arial"/>
          <w:b/>
          <w:bCs/>
          <w:kern w:val="0"/>
          <w:sz w:val="24"/>
          <w:szCs w:val="20"/>
          <w:lang w:val="en-GB" w:eastAsia="en-US"/>
        </w:rPr>
        <w:t>2</w:t>
      </w:r>
      <w:r w:rsidR="00670109" w:rsidRPr="00680C6C">
        <w:rPr>
          <w:rFonts w:ascii="Arial" w:eastAsia="MS Mincho" w:hAnsi="Arial" w:cs="Arial"/>
          <w:b/>
          <w:bCs/>
          <w:kern w:val="0"/>
          <w:sz w:val="24"/>
          <w:szCs w:val="20"/>
          <w:lang w:val="en-GB" w:eastAsia="en-US"/>
        </w:rPr>
        <w:t>.</w:t>
      </w:r>
      <w:r w:rsidR="00BA054B" w:rsidRPr="00680C6C">
        <w:rPr>
          <w:rFonts w:ascii="Arial" w:eastAsia="MS Mincho" w:hAnsi="Arial" w:cs="Arial"/>
          <w:b/>
          <w:bCs/>
          <w:kern w:val="0"/>
          <w:sz w:val="24"/>
          <w:szCs w:val="20"/>
          <w:lang w:val="en-GB" w:eastAsia="en-US"/>
        </w:rPr>
        <w:t>2</w:t>
      </w:r>
    </w:p>
    <w:p w14:paraId="4CA1D587" w14:textId="6B19CA3C" w:rsidR="00254FD9" w:rsidRPr="00680C6C" w:rsidRDefault="00254FD9" w:rsidP="002D7E8B">
      <w:pPr>
        <w:widowControl/>
        <w:tabs>
          <w:tab w:val="left" w:pos="1985"/>
        </w:tabs>
        <w:spacing w:after="120"/>
        <w:rPr>
          <w:rFonts w:ascii="Arial" w:eastAsia="MS Mincho" w:hAnsi="Arial" w:cs="Arial"/>
          <w:b/>
          <w:bCs/>
          <w:kern w:val="0"/>
          <w:sz w:val="24"/>
          <w:szCs w:val="20"/>
          <w:lang w:val="en-GB" w:eastAsia="en-US"/>
        </w:rPr>
      </w:pPr>
      <w:r w:rsidRPr="00680C6C">
        <w:rPr>
          <w:rFonts w:ascii="Arial" w:eastAsia="MS Mincho" w:hAnsi="Arial" w:cs="Arial"/>
          <w:b/>
          <w:bCs/>
          <w:kern w:val="0"/>
          <w:sz w:val="24"/>
          <w:szCs w:val="20"/>
          <w:lang w:val="en-GB" w:eastAsia="en-US"/>
        </w:rPr>
        <w:t>Source:</w:t>
      </w:r>
      <w:r w:rsidRPr="00680C6C">
        <w:rPr>
          <w:rFonts w:ascii="Arial" w:eastAsia="MS Mincho" w:hAnsi="Arial" w:cs="Arial"/>
          <w:b/>
          <w:bCs/>
          <w:kern w:val="0"/>
          <w:sz w:val="24"/>
          <w:szCs w:val="20"/>
          <w:lang w:val="en-GB" w:eastAsia="en-US"/>
        </w:rPr>
        <w:tab/>
      </w:r>
      <w:r w:rsidR="00C0343C" w:rsidRPr="00680C6C">
        <w:rPr>
          <w:rFonts w:ascii="Arial" w:eastAsia="MS Mincho" w:hAnsi="Arial" w:cs="Arial"/>
          <w:b/>
          <w:bCs/>
          <w:kern w:val="0"/>
          <w:sz w:val="24"/>
          <w:szCs w:val="20"/>
          <w:lang w:val="en-GB" w:eastAsia="en-US"/>
        </w:rPr>
        <w:t>Fujitsu</w:t>
      </w:r>
    </w:p>
    <w:p w14:paraId="77897EB8" w14:textId="38B96E8D" w:rsidR="00254FD9" w:rsidRPr="00680C6C" w:rsidRDefault="00254FD9" w:rsidP="002D7E8B">
      <w:pPr>
        <w:widowControl/>
        <w:tabs>
          <w:tab w:val="left" w:pos="1985"/>
        </w:tabs>
        <w:spacing w:after="120"/>
        <w:rPr>
          <w:rFonts w:ascii="Arial" w:eastAsia="MS Mincho" w:hAnsi="Arial" w:cs="Arial"/>
          <w:b/>
          <w:bCs/>
          <w:kern w:val="0"/>
          <w:sz w:val="24"/>
          <w:szCs w:val="20"/>
          <w:lang w:val="en-GB" w:eastAsia="en-US"/>
        </w:rPr>
      </w:pPr>
      <w:r w:rsidRPr="00680C6C">
        <w:rPr>
          <w:rFonts w:ascii="Arial" w:eastAsia="MS Mincho" w:hAnsi="Arial" w:cs="Arial"/>
          <w:b/>
          <w:bCs/>
          <w:kern w:val="0"/>
          <w:sz w:val="24"/>
          <w:szCs w:val="20"/>
          <w:lang w:val="en-GB" w:eastAsia="en-US"/>
        </w:rPr>
        <w:t>Title:</w:t>
      </w:r>
      <w:r w:rsidRPr="00680C6C">
        <w:rPr>
          <w:rFonts w:ascii="Arial" w:eastAsia="MS Mincho" w:hAnsi="Arial" w:cs="Arial"/>
          <w:b/>
          <w:bCs/>
          <w:kern w:val="0"/>
          <w:sz w:val="24"/>
          <w:szCs w:val="20"/>
          <w:lang w:val="en-GB" w:eastAsia="en-US"/>
        </w:rPr>
        <w:tab/>
      </w:r>
      <w:r w:rsidR="00670109" w:rsidRPr="00680C6C">
        <w:rPr>
          <w:rFonts w:ascii="Arial" w:eastAsia="MS Mincho" w:hAnsi="Arial" w:cs="Arial"/>
          <w:b/>
          <w:bCs/>
          <w:kern w:val="0"/>
          <w:sz w:val="24"/>
          <w:szCs w:val="20"/>
          <w:lang w:val="en-GB" w:eastAsia="en-US"/>
        </w:rPr>
        <w:t xml:space="preserve">Discussions on AIML </w:t>
      </w:r>
      <w:r w:rsidR="00BA054B" w:rsidRPr="00680C6C">
        <w:rPr>
          <w:rFonts w:ascii="Arial" w:eastAsia="MS Mincho" w:hAnsi="Arial" w:cs="Arial"/>
          <w:b/>
          <w:bCs/>
          <w:kern w:val="0"/>
          <w:sz w:val="24"/>
          <w:szCs w:val="20"/>
          <w:lang w:val="en-GB" w:eastAsia="en-US"/>
        </w:rPr>
        <w:t>data collection</w:t>
      </w:r>
    </w:p>
    <w:p w14:paraId="5EDCC46A" w14:textId="0BF8AAF0" w:rsidR="00254FD9" w:rsidRPr="00680C6C" w:rsidRDefault="00254FD9" w:rsidP="002D7E8B">
      <w:pPr>
        <w:widowControl/>
        <w:tabs>
          <w:tab w:val="left" w:pos="1985"/>
        </w:tabs>
        <w:spacing w:after="120"/>
        <w:rPr>
          <w:rFonts w:ascii="Arial" w:eastAsia="MS Mincho" w:hAnsi="Arial" w:cs="Arial"/>
          <w:b/>
          <w:bCs/>
          <w:kern w:val="0"/>
          <w:sz w:val="24"/>
          <w:szCs w:val="20"/>
          <w:lang w:val="en-GB" w:eastAsia="en-US"/>
        </w:rPr>
      </w:pPr>
      <w:r w:rsidRPr="00680C6C">
        <w:rPr>
          <w:rFonts w:ascii="Arial" w:eastAsia="MS Mincho" w:hAnsi="Arial" w:cs="Arial"/>
          <w:b/>
          <w:bCs/>
          <w:kern w:val="0"/>
          <w:sz w:val="24"/>
          <w:szCs w:val="20"/>
          <w:lang w:val="en-GB" w:eastAsia="en-US"/>
        </w:rPr>
        <w:t>Document for:</w:t>
      </w:r>
      <w:r w:rsidRPr="00680C6C">
        <w:rPr>
          <w:rFonts w:ascii="Arial" w:eastAsia="MS Mincho" w:hAnsi="Arial" w:cs="Arial"/>
          <w:b/>
          <w:bCs/>
          <w:kern w:val="0"/>
          <w:sz w:val="24"/>
          <w:szCs w:val="20"/>
          <w:lang w:val="en-GB" w:eastAsia="en-US"/>
        </w:rPr>
        <w:tab/>
        <w:t>Discussion</w:t>
      </w:r>
      <w:r w:rsidRPr="00680C6C">
        <w:rPr>
          <w:rFonts w:ascii="Arial" w:eastAsia="MS Mincho" w:hAnsi="Arial" w:cs="Arial" w:hint="eastAsia"/>
          <w:b/>
          <w:bCs/>
          <w:kern w:val="0"/>
          <w:sz w:val="24"/>
          <w:szCs w:val="20"/>
          <w:lang w:val="en-GB" w:eastAsia="en-US"/>
        </w:rPr>
        <w:t>/</w:t>
      </w:r>
      <w:r w:rsidRPr="00680C6C">
        <w:rPr>
          <w:rFonts w:ascii="Arial" w:eastAsia="MS Mincho" w:hAnsi="Arial" w:cs="Arial"/>
          <w:b/>
          <w:bCs/>
          <w:kern w:val="0"/>
          <w:sz w:val="24"/>
          <w:szCs w:val="20"/>
          <w:lang w:val="en-GB" w:eastAsia="en-US"/>
        </w:rPr>
        <w:t>D</w:t>
      </w:r>
      <w:r w:rsidRPr="00680C6C">
        <w:rPr>
          <w:rFonts w:ascii="Arial" w:eastAsia="MS Mincho" w:hAnsi="Arial" w:cs="Arial" w:hint="eastAsia"/>
          <w:b/>
          <w:bCs/>
          <w:kern w:val="0"/>
          <w:sz w:val="24"/>
          <w:szCs w:val="20"/>
          <w:lang w:val="en-GB" w:eastAsia="en-US"/>
        </w:rPr>
        <w:t>ec</w:t>
      </w:r>
      <w:r w:rsidRPr="00680C6C">
        <w:rPr>
          <w:rFonts w:ascii="Arial" w:eastAsia="MS Mincho" w:hAnsi="Arial" w:cs="Arial"/>
          <w:b/>
          <w:bCs/>
          <w:kern w:val="0"/>
          <w:sz w:val="24"/>
          <w:szCs w:val="20"/>
          <w:lang w:val="en-GB" w:eastAsia="en-US"/>
        </w:rPr>
        <w:t>ision</w:t>
      </w:r>
    </w:p>
    <w:p w14:paraId="5D69FB07" w14:textId="65B6F71D" w:rsidR="00254FD9" w:rsidRPr="0026021D" w:rsidRDefault="00254FD9" w:rsidP="00335FDB">
      <w:pPr>
        <w:pStyle w:val="1"/>
        <w:numPr>
          <w:ilvl w:val="0"/>
          <w:numId w:val="37"/>
        </w:numPr>
        <w:jc w:val="both"/>
        <w:rPr>
          <w:rFonts w:ascii="Times" w:hAnsi="Times" w:cs="Times"/>
          <w:lang w:val="en-US"/>
        </w:rPr>
      </w:pPr>
      <w:r w:rsidRPr="0026021D">
        <w:rPr>
          <w:rFonts w:ascii="Times" w:hAnsi="Times" w:cs="Times"/>
          <w:lang w:val="en-US"/>
        </w:rPr>
        <w:t>Introduction</w:t>
      </w:r>
    </w:p>
    <w:p w14:paraId="08DDA127" w14:textId="6C981D0F" w:rsidR="00335FDB" w:rsidRPr="0026021D" w:rsidRDefault="00335FDB" w:rsidP="37CAC580">
      <w:pPr>
        <w:rPr>
          <w:rFonts w:ascii="Times" w:hAnsi="Times" w:cs="Times"/>
          <w:sz w:val="22"/>
        </w:rPr>
      </w:pPr>
      <w:r w:rsidRPr="37CAC580">
        <w:rPr>
          <w:rFonts w:ascii="Times" w:hAnsi="Times" w:cs="Times"/>
          <w:sz w:val="22"/>
        </w:rPr>
        <w:t>The discussion in the previous RAN2 #123bis meeting was mainly based on the POST123 email discussion [1], some general agreements had been given for network-side data collection while no agreement for UE-side counterpart. I</w:t>
      </w:r>
      <w:r w:rsidR="00435179" w:rsidRPr="37CAC580">
        <w:rPr>
          <w:rFonts w:ascii="Times" w:hAnsi="Times" w:cs="Times"/>
          <w:sz w:val="22"/>
        </w:rPr>
        <w:t xml:space="preserve">n this </w:t>
      </w:r>
      <w:r w:rsidR="003E30DA" w:rsidRPr="37CAC580">
        <w:rPr>
          <w:rFonts w:ascii="Times" w:hAnsi="Times" w:cs="Times"/>
          <w:sz w:val="22"/>
        </w:rPr>
        <w:t xml:space="preserve">contribution, we give our views on </w:t>
      </w:r>
      <w:r w:rsidRPr="37CAC580">
        <w:rPr>
          <w:rFonts w:ascii="Times" w:hAnsi="Times" w:cs="Times"/>
          <w:sz w:val="22"/>
        </w:rPr>
        <w:t>both the remaining issues of</w:t>
      </w:r>
      <w:r w:rsidR="003E30DA" w:rsidRPr="37CAC580">
        <w:rPr>
          <w:rFonts w:ascii="Times" w:hAnsi="Times" w:cs="Times"/>
          <w:sz w:val="22"/>
        </w:rPr>
        <w:t xml:space="preserve"> NW-side </w:t>
      </w:r>
      <w:r w:rsidRPr="37CAC580">
        <w:rPr>
          <w:rFonts w:ascii="Times" w:hAnsi="Times" w:cs="Times"/>
          <w:sz w:val="22"/>
        </w:rPr>
        <w:t xml:space="preserve">and UE-side data </w:t>
      </w:r>
      <w:r w:rsidR="0DCECC2A" w:rsidRPr="37CAC580">
        <w:rPr>
          <w:rFonts w:ascii="Times" w:hAnsi="Times" w:cs="Times"/>
          <w:sz w:val="22"/>
        </w:rPr>
        <w:t>collection on</w:t>
      </w:r>
      <w:r w:rsidR="005E00C9" w:rsidRPr="37CAC580">
        <w:rPr>
          <w:rFonts w:ascii="Times" w:hAnsi="Times" w:cs="Times"/>
          <w:sz w:val="22"/>
        </w:rPr>
        <w:t xml:space="preserve"> the basis of the </w:t>
      </w:r>
      <w:r w:rsidRPr="37CAC580">
        <w:rPr>
          <w:rFonts w:ascii="Times" w:hAnsi="Times" w:cs="Times"/>
          <w:sz w:val="22"/>
        </w:rPr>
        <w:t>POST123 email discussion [1], RAN1 LS reply [2][3] and other documents.</w:t>
      </w:r>
    </w:p>
    <w:p w14:paraId="06BB4135" w14:textId="415C70FD" w:rsidR="002B0916" w:rsidRPr="00D24E1A" w:rsidRDefault="00867B61" w:rsidP="002B0916">
      <w:pPr>
        <w:pStyle w:val="1"/>
        <w:numPr>
          <w:ilvl w:val="0"/>
          <w:numId w:val="37"/>
        </w:numPr>
        <w:jc w:val="both"/>
        <w:rPr>
          <w:rFonts w:ascii="Times" w:hAnsi="Times" w:cs="Times"/>
          <w:lang w:val="en-US"/>
        </w:rPr>
      </w:pPr>
      <w:r w:rsidRPr="00D24E1A">
        <w:rPr>
          <w:rFonts w:ascii="Times" w:hAnsi="Times" w:cs="Times"/>
          <w:lang w:val="en-US"/>
        </w:rPr>
        <w:t>Discussion</w:t>
      </w:r>
    </w:p>
    <w:p w14:paraId="34EC7F76" w14:textId="4AF31570" w:rsidR="00374CDF" w:rsidRPr="00D24E1A" w:rsidRDefault="00F914C4" w:rsidP="006F2356">
      <w:pPr>
        <w:pStyle w:val="2"/>
        <w:rPr>
          <w:rFonts w:ascii="Times" w:hAnsi="Times" w:cs="Times"/>
          <w:lang w:val="en-GB"/>
        </w:rPr>
      </w:pPr>
      <w:r w:rsidRPr="00D24E1A">
        <w:rPr>
          <w:rFonts w:ascii="Times" w:hAnsi="Times" w:cs="Times"/>
          <w:lang w:val="en-GB"/>
        </w:rPr>
        <w:t>2.1</w:t>
      </w:r>
      <w:r w:rsidR="002C0CDC" w:rsidRPr="00D24E1A">
        <w:rPr>
          <w:rFonts w:ascii="Times" w:hAnsi="Times" w:cs="Times"/>
          <w:lang w:val="en-GB"/>
        </w:rPr>
        <w:t xml:space="preserve"> </w:t>
      </w:r>
      <w:r w:rsidR="009E080A" w:rsidRPr="00D24E1A">
        <w:rPr>
          <w:rFonts w:ascii="Times" w:hAnsi="Times" w:cs="Times"/>
          <w:lang w:val="en-GB"/>
        </w:rPr>
        <w:t>Remaining issues on n</w:t>
      </w:r>
      <w:r w:rsidR="003856EB" w:rsidRPr="00D24E1A">
        <w:rPr>
          <w:rFonts w:ascii="Times" w:hAnsi="Times" w:cs="Times"/>
          <w:lang w:val="en-GB"/>
        </w:rPr>
        <w:t>etwork</w:t>
      </w:r>
      <w:r w:rsidR="00333684" w:rsidRPr="00D24E1A">
        <w:rPr>
          <w:rFonts w:ascii="Times" w:hAnsi="Times" w:cs="Times"/>
          <w:lang w:val="en-GB"/>
        </w:rPr>
        <w:t>-side model data collec</w:t>
      </w:r>
      <w:r w:rsidR="00F53FB4" w:rsidRPr="00D24E1A">
        <w:rPr>
          <w:rFonts w:ascii="Times" w:hAnsi="Times" w:cs="Times"/>
          <w:lang w:val="en-GB"/>
        </w:rPr>
        <w:t>tion</w:t>
      </w:r>
    </w:p>
    <w:p w14:paraId="27A4E958" w14:textId="68C9AC4F" w:rsidR="00480364" w:rsidRPr="00D24E1A" w:rsidRDefault="00480364" w:rsidP="006E471D">
      <w:pPr>
        <w:rPr>
          <w:rFonts w:ascii="Times" w:hAnsi="Times" w:cs="Times"/>
          <w:sz w:val="22"/>
        </w:rPr>
      </w:pPr>
      <w:r w:rsidRPr="00D24E1A">
        <w:rPr>
          <w:rFonts w:ascii="Times" w:hAnsi="Times" w:cs="Times"/>
          <w:sz w:val="22"/>
        </w:rPr>
        <w:t>The following agreement</w:t>
      </w:r>
      <w:r w:rsidR="000858E7">
        <w:rPr>
          <w:rFonts w:ascii="Times" w:hAnsi="Times" w:cs="Times"/>
          <w:sz w:val="22"/>
        </w:rPr>
        <w:t xml:space="preserve"> [4]</w:t>
      </w:r>
      <w:r w:rsidRPr="00D24E1A">
        <w:rPr>
          <w:rFonts w:ascii="Times" w:hAnsi="Times" w:cs="Times"/>
          <w:sz w:val="22"/>
        </w:rPr>
        <w:t xml:space="preserve"> has been given for the OAM-centric data collection</w:t>
      </w:r>
      <w:r w:rsidR="00973F75" w:rsidRPr="00D24E1A">
        <w:rPr>
          <w:rFonts w:ascii="Times" w:hAnsi="Times" w:cs="Times"/>
          <w:sz w:val="22"/>
        </w:rPr>
        <w:t xml:space="preserve"> that MDT has been chosen as a candidate for further study. </w:t>
      </w:r>
    </w:p>
    <w:p w14:paraId="1F50A642" w14:textId="77777777" w:rsidR="00480364" w:rsidRPr="00D24E1A" w:rsidRDefault="00480364" w:rsidP="006E471D">
      <w:pPr>
        <w:rPr>
          <w:rFonts w:ascii="Times" w:hAnsi="Times" w:cs="Times"/>
          <w:lang w:val="en-GB"/>
        </w:rPr>
      </w:pPr>
    </w:p>
    <w:tbl>
      <w:tblPr>
        <w:tblStyle w:val="a6"/>
        <w:tblW w:w="0" w:type="auto"/>
        <w:tblLook w:val="04A0" w:firstRow="1" w:lastRow="0" w:firstColumn="1" w:lastColumn="0" w:noHBand="0" w:noVBand="1"/>
      </w:tblPr>
      <w:tblGrid>
        <w:gridCol w:w="8296"/>
      </w:tblGrid>
      <w:tr w:rsidR="00480364" w:rsidRPr="00D24E1A" w14:paraId="75D479A9" w14:textId="77777777" w:rsidTr="00480364">
        <w:tc>
          <w:tcPr>
            <w:tcW w:w="8296" w:type="dxa"/>
          </w:tcPr>
          <w:p w14:paraId="214F8A45" w14:textId="77777777" w:rsidR="00480364" w:rsidRPr="00D24E1A" w:rsidRDefault="00480364" w:rsidP="006E471D">
            <w:pPr>
              <w:rPr>
                <w:rFonts w:ascii="Times" w:hAnsi="Times" w:cs="Times"/>
                <w:b/>
                <w:bCs/>
                <w:sz w:val="22"/>
              </w:rPr>
            </w:pPr>
            <w:r w:rsidRPr="00D24E1A">
              <w:rPr>
                <w:rFonts w:ascii="Times" w:hAnsi="Times" w:cs="Times"/>
                <w:b/>
                <w:bCs/>
                <w:sz w:val="22"/>
                <w:highlight w:val="green"/>
              </w:rPr>
              <w:t>Agreement</w:t>
            </w:r>
          </w:p>
          <w:p w14:paraId="4E6E3AD9" w14:textId="62409FEE" w:rsidR="00480364" w:rsidRPr="00D24E1A" w:rsidRDefault="00973F75" w:rsidP="006E471D">
            <w:pPr>
              <w:rPr>
                <w:rFonts w:ascii="Times" w:hAnsi="Times" w:cs="Times"/>
              </w:rPr>
            </w:pPr>
            <w:r w:rsidRPr="00D24E1A">
              <w:rPr>
                <w:rFonts w:ascii="Times" w:hAnsi="Times" w:cs="Times"/>
                <w:sz w:val="22"/>
              </w:rPr>
              <w:t>For training of NW-side models, an OAM-centric data collection implies that the OAM provides the configuration (via the gNB) needed for the UE to initiate/terminate the data collection procedure. MDT framework can be considered.</w:t>
            </w:r>
          </w:p>
        </w:tc>
      </w:tr>
    </w:tbl>
    <w:p w14:paraId="54BF957D" w14:textId="77777777" w:rsidR="00480364" w:rsidRPr="00D24E1A" w:rsidRDefault="00480364" w:rsidP="006E471D">
      <w:pPr>
        <w:rPr>
          <w:rFonts w:ascii="Times" w:hAnsi="Times" w:cs="Times"/>
          <w:lang w:val="en-GB"/>
        </w:rPr>
      </w:pPr>
    </w:p>
    <w:p w14:paraId="6DAEBA64" w14:textId="0B2F66C0" w:rsidR="00480364" w:rsidRPr="00D24E1A" w:rsidRDefault="00973F75" w:rsidP="006E471D">
      <w:pPr>
        <w:rPr>
          <w:rFonts w:ascii="Times" w:hAnsi="Times" w:cs="Times"/>
          <w:sz w:val="22"/>
        </w:rPr>
      </w:pPr>
      <w:r w:rsidRPr="00D24E1A">
        <w:rPr>
          <w:rFonts w:ascii="Times" w:hAnsi="Times" w:cs="Times"/>
          <w:sz w:val="22"/>
        </w:rPr>
        <w:t xml:space="preserve">For MDT framework, one of the remaining issues in the email and online discussion is whether to incorporate logged MDT which can be used to collect data under </w:t>
      </w:r>
      <w:r w:rsidR="002C157C">
        <w:rPr>
          <w:rFonts w:ascii="Times" w:hAnsi="Times" w:cs="Times" w:hint="eastAsia"/>
          <w:sz w:val="22"/>
        </w:rPr>
        <w:t>b</w:t>
      </w:r>
      <w:r w:rsidR="002C157C">
        <w:rPr>
          <w:rFonts w:ascii="Times" w:hAnsi="Times" w:cs="Times"/>
          <w:sz w:val="22"/>
        </w:rPr>
        <w:t xml:space="preserve">oth </w:t>
      </w:r>
      <w:r w:rsidRPr="00D24E1A">
        <w:rPr>
          <w:rFonts w:ascii="Times" w:hAnsi="Times" w:cs="Times"/>
          <w:sz w:val="22"/>
        </w:rPr>
        <w:t>UE inactive and idle states. The proponents who support to introduce logged MDT st</w:t>
      </w:r>
      <w:r w:rsidR="00021655" w:rsidRPr="00D24E1A">
        <w:rPr>
          <w:rFonts w:ascii="Times" w:hAnsi="Times" w:cs="Times"/>
          <w:sz w:val="22"/>
        </w:rPr>
        <w:t xml:space="preserve">ate that AI/ML positioning needs the data under inactive/idle to facilitate the completeness and integrity of dataset construction, especially for model training, however, in one of the RAN1 LS reply document [2], it has been confirmed that existing specification supports DL PRS measurement and UE positioning in both RRC_CONNECTED and RRC_INACTIVE state. What is more, in RAN2 meeting, </w:t>
      </w:r>
      <w:r w:rsidR="00983D1B" w:rsidRPr="00D24E1A">
        <w:rPr>
          <w:rFonts w:ascii="Times" w:hAnsi="Times" w:cs="Times"/>
          <w:sz w:val="22"/>
        </w:rPr>
        <w:t>logging was also agreed as one of the key principles of NW-side data collection. Therefore, we have the following observations:</w:t>
      </w:r>
    </w:p>
    <w:p w14:paraId="710902AB" w14:textId="77777777" w:rsidR="00983D1B" w:rsidRPr="00D24E1A" w:rsidRDefault="00983D1B" w:rsidP="006E471D">
      <w:pPr>
        <w:rPr>
          <w:rFonts w:ascii="Times" w:hAnsi="Times" w:cs="Times"/>
          <w:sz w:val="22"/>
        </w:rPr>
      </w:pPr>
    </w:p>
    <w:p w14:paraId="151B1A2F" w14:textId="74AD7AE5" w:rsidR="00983D1B" w:rsidRDefault="00983D1B" w:rsidP="37CAC580">
      <w:pPr>
        <w:rPr>
          <w:rFonts w:ascii="Times" w:hAnsi="Times" w:cs="Times"/>
          <w:b/>
          <w:bCs/>
          <w:sz w:val="22"/>
        </w:rPr>
      </w:pPr>
      <w:r w:rsidRPr="37CAC580">
        <w:rPr>
          <w:rFonts w:ascii="Times" w:hAnsi="Times" w:cs="Times"/>
          <w:b/>
          <w:bCs/>
          <w:sz w:val="22"/>
        </w:rPr>
        <w:t xml:space="preserve">Observation 1 It is possible to collect data for positioning use case at least by DL PRS in existing specification without specifically </w:t>
      </w:r>
      <w:r w:rsidR="04A44F9B" w:rsidRPr="37CAC580">
        <w:rPr>
          <w:rFonts w:ascii="Times" w:hAnsi="Times" w:cs="Times"/>
          <w:b/>
          <w:bCs/>
          <w:sz w:val="22"/>
        </w:rPr>
        <w:t>involving</w:t>
      </w:r>
      <w:r w:rsidRPr="37CAC580">
        <w:rPr>
          <w:rFonts w:ascii="Times" w:hAnsi="Times" w:cs="Times"/>
          <w:b/>
          <w:bCs/>
          <w:sz w:val="22"/>
        </w:rPr>
        <w:t xml:space="preserve"> logged MDT.</w:t>
      </w:r>
    </w:p>
    <w:p w14:paraId="6D442E42" w14:textId="77777777" w:rsidR="00D24E1A" w:rsidRPr="00D24E1A" w:rsidRDefault="00D24E1A" w:rsidP="006E471D">
      <w:pPr>
        <w:rPr>
          <w:rFonts w:ascii="Times" w:hAnsi="Times" w:cs="Times"/>
          <w:b/>
          <w:bCs/>
          <w:sz w:val="22"/>
        </w:rPr>
      </w:pPr>
    </w:p>
    <w:p w14:paraId="2E83989E" w14:textId="1BE66E25" w:rsidR="00983D1B" w:rsidRPr="00D24E1A" w:rsidRDefault="00983D1B" w:rsidP="006E471D">
      <w:pPr>
        <w:rPr>
          <w:rFonts w:ascii="Times" w:hAnsi="Times" w:cs="Times"/>
          <w:b/>
          <w:bCs/>
          <w:sz w:val="22"/>
        </w:rPr>
      </w:pPr>
      <w:r w:rsidRPr="00D24E1A">
        <w:rPr>
          <w:rFonts w:ascii="Times" w:hAnsi="Times" w:cs="Times"/>
          <w:b/>
          <w:bCs/>
          <w:sz w:val="22"/>
        </w:rPr>
        <w:lastRenderedPageBreak/>
        <w:t>Observation 2 Logging mechanism can be used to enhance data collection frameworks other than logged MDT.</w:t>
      </w:r>
    </w:p>
    <w:p w14:paraId="3F634A54" w14:textId="77777777" w:rsidR="00983D1B" w:rsidRPr="00D24E1A" w:rsidRDefault="00983D1B" w:rsidP="006E471D">
      <w:pPr>
        <w:rPr>
          <w:rFonts w:ascii="Times" w:hAnsi="Times" w:cs="Times"/>
          <w:sz w:val="22"/>
        </w:rPr>
      </w:pPr>
    </w:p>
    <w:p w14:paraId="01085053" w14:textId="72A3C6E9" w:rsidR="00983D1B" w:rsidRPr="00D24E1A" w:rsidRDefault="00983D1B" w:rsidP="006E471D">
      <w:pPr>
        <w:rPr>
          <w:rFonts w:ascii="Times" w:hAnsi="Times" w:cs="Times"/>
          <w:sz w:val="22"/>
        </w:rPr>
      </w:pPr>
      <w:r w:rsidRPr="00D24E1A">
        <w:rPr>
          <w:rFonts w:ascii="Times" w:hAnsi="Times" w:cs="Times"/>
          <w:sz w:val="22"/>
        </w:rPr>
        <w:t>According to the analysis and observations above, we have the following proposal:</w:t>
      </w:r>
    </w:p>
    <w:p w14:paraId="06D27118" w14:textId="77777777" w:rsidR="00983D1B" w:rsidRPr="00D24E1A" w:rsidRDefault="00983D1B" w:rsidP="006E471D">
      <w:pPr>
        <w:rPr>
          <w:rFonts w:ascii="Times" w:hAnsi="Times" w:cs="Times"/>
          <w:sz w:val="22"/>
        </w:rPr>
      </w:pPr>
    </w:p>
    <w:p w14:paraId="656248A4" w14:textId="62706E4B" w:rsidR="00983D1B" w:rsidRPr="00D24E1A" w:rsidRDefault="00983D1B" w:rsidP="006E471D">
      <w:pPr>
        <w:rPr>
          <w:rFonts w:ascii="Times" w:hAnsi="Times" w:cs="Times"/>
          <w:b/>
          <w:bCs/>
          <w:sz w:val="22"/>
        </w:rPr>
      </w:pPr>
      <w:r w:rsidRPr="00D24E1A">
        <w:rPr>
          <w:rFonts w:ascii="Times" w:hAnsi="Times" w:cs="Times"/>
          <w:b/>
          <w:bCs/>
          <w:sz w:val="22"/>
        </w:rPr>
        <w:t>Proposal 1 For OAM-centric NW-side data collection, it is not necessary to dig more for logged MDT at this stage.</w:t>
      </w:r>
    </w:p>
    <w:p w14:paraId="65CA9EBD" w14:textId="77777777" w:rsidR="00983D1B" w:rsidRPr="00D24E1A" w:rsidRDefault="00983D1B" w:rsidP="006E471D">
      <w:pPr>
        <w:rPr>
          <w:rFonts w:ascii="Times" w:hAnsi="Times" w:cs="Times"/>
          <w:sz w:val="22"/>
        </w:rPr>
      </w:pPr>
    </w:p>
    <w:p w14:paraId="1F52211D" w14:textId="0D3F9BF0" w:rsidR="00E70EC9" w:rsidRPr="00D24E1A" w:rsidRDefault="00983D1B" w:rsidP="00E70EC9">
      <w:pPr>
        <w:rPr>
          <w:rFonts w:ascii="Times" w:hAnsi="Times" w:cs="Times"/>
          <w:sz w:val="22"/>
        </w:rPr>
      </w:pPr>
      <w:r w:rsidRPr="00D24E1A">
        <w:rPr>
          <w:rFonts w:ascii="Times" w:hAnsi="Times" w:cs="Times"/>
          <w:sz w:val="22"/>
        </w:rPr>
        <w:t xml:space="preserve">However, current intermediate MDT and PRS measurement may not be sufficient to cover all requirements for AI/ML data collection, e.g., </w:t>
      </w:r>
      <w:r w:rsidR="00E70EC9" w:rsidRPr="00D24E1A">
        <w:rPr>
          <w:rFonts w:ascii="Times" w:hAnsi="Times" w:cs="Times"/>
          <w:sz w:val="22"/>
        </w:rPr>
        <w:t>the following:</w:t>
      </w:r>
    </w:p>
    <w:p w14:paraId="35D76749" w14:textId="605E0488" w:rsidR="00E70EC9" w:rsidRPr="00D24E1A" w:rsidRDefault="00E70EC9" w:rsidP="00E70EC9">
      <w:pPr>
        <w:pStyle w:val="aa"/>
        <w:numPr>
          <w:ilvl w:val="0"/>
          <w:numId w:val="38"/>
        </w:numPr>
        <w:ind w:leftChars="0"/>
        <w:rPr>
          <w:sz w:val="22"/>
        </w:rPr>
      </w:pPr>
      <w:r w:rsidRPr="00D24E1A">
        <w:rPr>
          <w:sz w:val="22"/>
        </w:rPr>
        <w:t>There is no mechanism to guarantee the integrity and continuity of data collection during UE state switching.</w:t>
      </w:r>
    </w:p>
    <w:p w14:paraId="23AF4F7B" w14:textId="77777777" w:rsidR="00E70EC9" w:rsidRPr="00D24E1A" w:rsidRDefault="00E70EC9" w:rsidP="006E471D">
      <w:pPr>
        <w:pStyle w:val="aa"/>
        <w:numPr>
          <w:ilvl w:val="0"/>
          <w:numId w:val="38"/>
        </w:numPr>
        <w:ind w:leftChars="0"/>
        <w:rPr>
          <w:sz w:val="22"/>
        </w:rPr>
      </w:pPr>
      <w:r w:rsidRPr="00D24E1A">
        <w:rPr>
          <w:sz w:val="22"/>
        </w:rPr>
        <w:t>MDT supports to collect RAT-independent data such as GNSS positioning, while DL PRS measurement does not support.</w:t>
      </w:r>
    </w:p>
    <w:p w14:paraId="24E44371" w14:textId="719A57F9" w:rsidR="00480364" w:rsidRPr="00D24E1A" w:rsidRDefault="00E70EC9" w:rsidP="006E471D">
      <w:pPr>
        <w:pStyle w:val="aa"/>
        <w:numPr>
          <w:ilvl w:val="0"/>
          <w:numId w:val="38"/>
        </w:numPr>
        <w:ind w:leftChars="0"/>
        <w:rPr>
          <w:sz w:val="22"/>
        </w:rPr>
      </w:pPr>
      <w:r w:rsidRPr="00D24E1A">
        <w:t>OAM, gNB and LMF coordination, data flow and visibility during data collection.</w:t>
      </w:r>
    </w:p>
    <w:p w14:paraId="4277CE32" w14:textId="77777777" w:rsidR="00163042" w:rsidRPr="00D24E1A" w:rsidRDefault="00163042" w:rsidP="00163042">
      <w:pPr>
        <w:rPr>
          <w:rFonts w:ascii="Times" w:hAnsi="Times" w:cs="Times"/>
          <w:sz w:val="22"/>
        </w:rPr>
      </w:pPr>
    </w:p>
    <w:p w14:paraId="331772A9" w14:textId="1119516E" w:rsidR="00AD15BC" w:rsidRPr="00D24E1A" w:rsidRDefault="00163042" w:rsidP="00163042">
      <w:pPr>
        <w:rPr>
          <w:rFonts w:ascii="Times" w:hAnsi="Times" w:cs="Times"/>
          <w:sz w:val="22"/>
        </w:rPr>
      </w:pPr>
      <w:r w:rsidRPr="00D24E1A">
        <w:rPr>
          <w:rFonts w:ascii="Times" w:hAnsi="Times" w:cs="Times"/>
          <w:sz w:val="22"/>
        </w:rPr>
        <w:t>One possible solution is to study a new type of alternative data collection framework which is basically independent of current intermediate MDT and logged MDT, and it is able to keep the current two types of MDT to be intact while introduce new features to support specific AI/ML use cases. An MDT-like framework with TRACE structure can be one prioritized candidate to be studied.</w:t>
      </w:r>
    </w:p>
    <w:p w14:paraId="1BD31A61" w14:textId="77777777" w:rsidR="00AD15BC" w:rsidRPr="00D24E1A" w:rsidRDefault="00AD15BC" w:rsidP="00163042">
      <w:pPr>
        <w:rPr>
          <w:rFonts w:ascii="Times" w:hAnsi="Times" w:cs="Times"/>
          <w:sz w:val="22"/>
        </w:rPr>
      </w:pPr>
    </w:p>
    <w:p w14:paraId="4C13A681" w14:textId="0035EB8D" w:rsidR="00163042" w:rsidRPr="00D24E1A" w:rsidRDefault="00AD15BC" w:rsidP="00163042">
      <w:pPr>
        <w:rPr>
          <w:rFonts w:ascii="Times" w:hAnsi="Times" w:cs="Times"/>
          <w:sz w:val="22"/>
        </w:rPr>
      </w:pPr>
      <w:r w:rsidRPr="00D24E1A">
        <w:rPr>
          <w:rFonts w:ascii="Times" w:hAnsi="Times" w:cs="Times"/>
          <w:sz w:val="22"/>
        </w:rPr>
        <w:t>According to the above analysis, w</w:t>
      </w:r>
      <w:r w:rsidR="00163042" w:rsidRPr="00D24E1A">
        <w:rPr>
          <w:rFonts w:ascii="Times" w:hAnsi="Times" w:cs="Times"/>
          <w:sz w:val="22"/>
        </w:rPr>
        <w:t>e have the following proposal.</w:t>
      </w:r>
    </w:p>
    <w:p w14:paraId="2F2862EF" w14:textId="77777777" w:rsidR="00163042" w:rsidRPr="00D24E1A" w:rsidRDefault="00163042" w:rsidP="00163042">
      <w:pPr>
        <w:rPr>
          <w:rFonts w:ascii="Times" w:hAnsi="Times" w:cs="Times"/>
          <w:sz w:val="22"/>
        </w:rPr>
      </w:pPr>
    </w:p>
    <w:p w14:paraId="272261D5" w14:textId="45AA24A3" w:rsidR="00163042" w:rsidRPr="00D24E1A" w:rsidRDefault="00163042" w:rsidP="37CAC580">
      <w:pPr>
        <w:rPr>
          <w:rFonts w:ascii="Times" w:hAnsi="Times" w:cs="Times"/>
          <w:b/>
          <w:bCs/>
          <w:sz w:val="22"/>
        </w:rPr>
      </w:pPr>
      <w:r w:rsidRPr="37CAC580">
        <w:rPr>
          <w:rFonts w:ascii="Times" w:hAnsi="Times" w:cs="Times"/>
          <w:b/>
          <w:bCs/>
          <w:sz w:val="22"/>
        </w:rPr>
        <w:t>Proposal 2 An alternative MDT-like data collection</w:t>
      </w:r>
      <w:r w:rsidR="00435873" w:rsidRPr="37CAC580">
        <w:rPr>
          <w:rFonts w:ascii="Times" w:hAnsi="Times" w:cs="Times"/>
          <w:b/>
          <w:bCs/>
          <w:sz w:val="22"/>
        </w:rPr>
        <w:t xml:space="preserve">, which is independent </w:t>
      </w:r>
      <w:r w:rsidR="33DF396F" w:rsidRPr="37CAC580">
        <w:rPr>
          <w:rFonts w:ascii="Times" w:hAnsi="Times" w:cs="Times"/>
          <w:b/>
          <w:bCs/>
          <w:sz w:val="22"/>
        </w:rPr>
        <w:t>of</w:t>
      </w:r>
      <w:r w:rsidR="00435873" w:rsidRPr="37CAC580">
        <w:rPr>
          <w:rFonts w:ascii="Times" w:hAnsi="Times" w:cs="Times"/>
          <w:b/>
          <w:bCs/>
          <w:sz w:val="22"/>
        </w:rPr>
        <w:t xml:space="preserve"> the existing logged MDT and immediate MDT,</w:t>
      </w:r>
      <w:r w:rsidRPr="37CAC580">
        <w:rPr>
          <w:rFonts w:ascii="Times" w:hAnsi="Times" w:cs="Times"/>
          <w:b/>
          <w:bCs/>
          <w:sz w:val="22"/>
        </w:rPr>
        <w:t xml:space="preserve"> can be introduced to incorporate AI/ML specific enhancements</w:t>
      </w:r>
      <w:r w:rsidR="00AD15BC" w:rsidRPr="37CAC580">
        <w:rPr>
          <w:rFonts w:ascii="Times" w:hAnsi="Times" w:cs="Times"/>
          <w:b/>
          <w:bCs/>
          <w:sz w:val="22"/>
        </w:rPr>
        <w:t>.</w:t>
      </w:r>
    </w:p>
    <w:p w14:paraId="22DA81CF" w14:textId="77777777" w:rsidR="003359F0" w:rsidRPr="00D24E1A" w:rsidRDefault="003359F0" w:rsidP="00163042">
      <w:pPr>
        <w:rPr>
          <w:rFonts w:ascii="Times" w:hAnsi="Times" w:cs="Times"/>
          <w:b/>
          <w:bCs/>
          <w:sz w:val="22"/>
        </w:rPr>
      </w:pPr>
    </w:p>
    <w:p w14:paraId="13559E03" w14:textId="253CB4DF" w:rsidR="003359F0" w:rsidRPr="00D24E1A" w:rsidRDefault="003359F0" w:rsidP="003359F0">
      <w:pPr>
        <w:rPr>
          <w:rFonts w:ascii="Times" w:hAnsi="Times" w:cs="Times"/>
          <w:sz w:val="22"/>
        </w:rPr>
      </w:pPr>
      <w:r w:rsidRPr="00D24E1A">
        <w:rPr>
          <w:rFonts w:ascii="Times" w:hAnsi="Times" w:cs="Times"/>
          <w:sz w:val="22"/>
        </w:rPr>
        <w:t xml:space="preserve">We have noticed that due to the specialty of LMF, for positioning use cases, some parallel designs may be necessary for LPP and/or NRPPa frameworks to mimic MDT properties, e.g., if management-based and/or signaling-based mechanism need to be induced for LMF-centric model training data collection. </w:t>
      </w:r>
    </w:p>
    <w:p w14:paraId="2E34F7D3" w14:textId="77777777" w:rsidR="004F5991" w:rsidRPr="00D24E1A" w:rsidRDefault="004F5991" w:rsidP="003359F0">
      <w:pPr>
        <w:rPr>
          <w:rFonts w:ascii="Times" w:hAnsi="Times" w:cs="Times"/>
          <w:sz w:val="22"/>
        </w:rPr>
      </w:pPr>
    </w:p>
    <w:p w14:paraId="3B1467F8" w14:textId="4C1EC539" w:rsidR="004F5991" w:rsidRPr="00D24E1A" w:rsidRDefault="00C264B4" w:rsidP="003359F0">
      <w:pPr>
        <w:rPr>
          <w:rFonts w:ascii="Times" w:hAnsi="Times" w:cs="Times"/>
          <w:sz w:val="22"/>
        </w:rPr>
      </w:pPr>
      <w:r w:rsidRPr="00D24E1A">
        <w:rPr>
          <w:rFonts w:ascii="Times" w:hAnsi="Times" w:cs="Times"/>
          <w:sz w:val="22"/>
        </w:rPr>
        <w:t>We prefer LMF to be used for only LMF-side model training despite LMF is still considered to be FFS for gNB-side model training in entity mapping discussion. LMF-side model is applied for case 2</w:t>
      </w:r>
      <w:r w:rsidR="002C157C">
        <w:rPr>
          <w:rFonts w:ascii="Times" w:hAnsi="Times" w:cs="Times"/>
          <w:sz w:val="22"/>
        </w:rPr>
        <w:t>b</w:t>
      </w:r>
      <w:r w:rsidRPr="00D24E1A">
        <w:rPr>
          <w:rFonts w:ascii="Times" w:hAnsi="Times" w:cs="Times"/>
          <w:sz w:val="22"/>
        </w:rPr>
        <w:t xml:space="preserve"> (UE measurement based on DL PRS) and case 3b (gNB measurement based on SRS), it is unnecessary for specification enhancement on the measurements themselves for both UE and gNB, LMF will assign the designated RS to these entities even for legacy positioning methods, so basically no motivation for gNB to involve in UE selection of data collection.</w:t>
      </w:r>
    </w:p>
    <w:p w14:paraId="5ECDB82F" w14:textId="77777777" w:rsidR="00C264B4" w:rsidRPr="00D24E1A" w:rsidRDefault="00C264B4" w:rsidP="003359F0">
      <w:pPr>
        <w:rPr>
          <w:rFonts w:ascii="Times" w:hAnsi="Times" w:cs="Times"/>
          <w:sz w:val="22"/>
        </w:rPr>
      </w:pPr>
    </w:p>
    <w:p w14:paraId="2E0630BA" w14:textId="693F3F81" w:rsidR="00AD15BC" w:rsidRPr="00D24E1A" w:rsidRDefault="00C264B4" w:rsidP="006E471D">
      <w:pPr>
        <w:rPr>
          <w:rFonts w:ascii="Times" w:hAnsi="Times" w:cs="Times"/>
          <w:sz w:val="22"/>
        </w:rPr>
      </w:pPr>
      <w:r w:rsidRPr="00D24E1A">
        <w:rPr>
          <w:rFonts w:ascii="Times" w:hAnsi="Times" w:cs="Times"/>
          <w:sz w:val="22"/>
        </w:rPr>
        <w:t>Meanwhile, unlike OAM-centric data collection frameworks such as MDT which cannot obtain UE capabilities/conditions directly from the UE, in current specification (e.g., TS37.355), LMF can directly obtain positioning related UE capabilities via LPP signaling</w:t>
      </w:r>
      <w:r w:rsidR="001A49E9" w:rsidRPr="00D24E1A">
        <w:rPr>
          <w:rFonts w:ascii="Times" w:hAnsi="Times" w:cs="Times"/>
          <w:sz w:val="22"/>
        </w:rPr>
        <w:t xml:space="preserve">, so LMF is fully aware of which UE(s) are suitable to be assigned as data collection candidates. It seems the direct </w:t>
      </w:r>
      <w:r w:rsidR="001A49E9" w:rsidRPr="00D24E1A">
        <w:rPr>
          <w:rFonts w:ascii="Times" w:hAnsi="Times" w:cs="Times"/>
          <w:sz w:val="22"/>
        </w:rPr>
        <w:lastRenderedPageBreak/>
        <w:t>signaling from LMF to UE via LPP is sufficient to complete the LMF-centric data collection configuration including data collection triggering, basic configuration and UE selection, some UE-side actions (e.g., UE consent) can also be transmitted via uplink LPP signaling without gNB involvement. Therefore, we have the following proposal:</w:t>
      </w:r>
    </w:p>
    <w:p w14:paraId="75C3880B" w14:textId="77777777" w:rsidR="0049574E" w:rsidRPr="00D24E1A" w:rsidRDefault="0049574E" w:rsidP="006E471D">
      <w:pPr>
        <w:rPr>
          <w:rFonts w:ascii="Times" w:hAnsi="Times" w:cs="Times"/>
          <w:sz w:val="22"/>
        </w:rPr>
      </w:pPr>
    </w:p>
    <w:p w14:paraId="3070FDD6" w14:textId="3D780828" w:rsidR="0049574E" w:rsidRPr="00D24E1A" w:rsidRDefault="0049574E" w:rsidP="0049574E">
      <w:pPr>
        <w:rPr>
          <w:rFonts w:ascii="Times" w:hAnsi="Times" w:cs="Times"/>
          <w:b/>
          <w:bCs/>
          <w:sz w:val="22"/>
        </w:rPr>
      </w:pPr>
      <w:r w:rsidRPr="00D24E1A">
        <w:rPr>
          <w:rFonts w:ascii="Times" w:hAnsi="Times" w:cs="Times"/>
          <w:b/>
          <w:bCs/>
          <w:sz w:val="22"/>
        </w:rPr>
        <w:t xml:space="preserve">Proposal </w:t>
      </w:r>
      <w:r w:rsidR="00D24E1A">
        <w:rPr>
          <w:rFonts w:ascii="Times" w:hAnsi="Times" w:cs="Times"/>
          <w:b/>
          <w:bCs/>
          <w:sz w:val="22"/>
        </w:rPr>
        <w:t>3</w:t>
      </w:r>
      <w:r w:rsidRPr="00D24E1A">
        <w:rPr>
          <w:rFonts w:ascii="Times" w:hAnsi="Times" w:cs="Times"/>
          <w:b/>
          <w:bCs/>
          <w:sz w:val="22"/>
        </w:rPr>
        <w:t xml:space="preserve"> If MDT-like LMF-centric data collection framework is necessary, prioritize the study for </w:t>
      </w:r>
      <w:r w:rsidR="00435873" w:rsidRPr="00D24E1A">
        <w:rPr>
          <w:rFonts w:ascii="Times" w:hAnsi="Times" w:cs="Times"/>
          <w:b/>
          <w:bCs/>
          <w:sz w:val="22"/>
        </w:rPr>
        <w:t>the enhancement of direct UE&lt;-&gt;LMF signaling without gNB involvement.</w:t>
      </w:r>
    </w:p>
    <w:p w14:paraId="65EA2CFE" w14:textId="77777777" w:rsidR="0049574E" w:rsidRPr="00D24E1A" w:rsidRDefault="0049574E" w:rsidP="006E471D">
      <w:pPr>
        <w:rPr>
          <w:rFonts w:ascii="Times" w:hAnsi="Times" w:cs="Times"/>
          <w:sz w:val="22"/>
        </w:rPr>
      </w:pPr>
    </w:p>
    <w:p w14:paraId="4BE91ADC" w14:textId="5E06CD39" w:rsidR="000C340B" w:rsidRPr="00D24E1A" w:rsidRDefault="000C340B" w:rsidP="006E471D">
      <w:pPr>
        <w:rPr>
          <w:rFonts w:ascii="Times" w:hAnsi="Times" w:cs="Times"/>
          <w:lang w:val="en-GB"/>
        </w:rPr>
      </w:pPr>
      <w:r w:rsidRPr="00D24E1A">
        <w:rPr>
          <w:rFonts w:ascii="Times" w:hAnsi="Times" w:cs="Times"/>
          <w:lang w:val="en-GB"/>
        </w:rPr>
        <w:t>Another remaining issue is model performance monitoring, in [1], the rapporteur gave the following proposal for further discussion:</w:t>
      </w:r>
    </w:p>
    <w:p w14:paraId="135A1899" w14:textId="77777777" w:rsidR="000C340B" w:rsidRPr="00D24E1A" w:rsidRDefault="000C340B" w:rsidP="006E471D">
      <w:pPr>
        <w:rPr>
          <w:rFonts w:ascii="Times" w:hAnsi="Times" w:cs="Times"/>
          <w:lang w:val="en-GB"/>
        </w:rPr>
      </w:pPr>
    </w:p>
    <w:tbl>
      <w:tblPr>
        <w:tblStyle w:val="a6"/>
        <w:tblW w:w="0" w:type="auto"/>
        <w:tblLook w:val="04A0" w:firstRow="1" w:lastRow="0" w:firstColumn="1" w:lastColumn="0" w:noHBand="0" w:noVBand="1"/>
      </w:tblPr>
      <w:tblGrid>
        <w:gridCol w:w="8296"/>
      </w:tblGrid>
      <w:tr w:rsidR="000C340B" w:rsidRPr="00D24E1A" w14:paraId="2F86F7E5" w14:textId="77777777" w:rsidTr="000C340B">
        <w:tc>
          <w:tcPr>
            <w:tcW w:w="8296" w:type="dxa"/>
          </w:tcPr>
          <w:p w14:paraId="3530E326" w14:textId="149EF724" w:rsidR="000C340B" w:rsidRPr="00D24E1A" w:rsidRDefault="000C340B" w:rsidP="006E471D">
            <w:pPr>
              <w:rPr>
                <w:rFonts w:ascii="Times" w:hAnsi="Times" w:cs="Times"/>
                <w:lang w:val="en-GB"/>
              </w:rPr>
            </w:pPr>
            <w:r w:rsidRPr="00D24E1A">
              <w:rPr>
                <w:rFonts w:ascii="Times" w:hAnsi="Times" w:cs="Times"/>
                <w:lang w:val="en-GB"/>
              </w:rPr>
              <w:t>Related to performance monitoring of NW-side models, impact (if any) in RAN2 protocols needs to be further evaluated, depending on RAN1 progress/inputs.</w:t>
            </w:r>
          </w:p>
        </w:tc>
      </w:tr>
    </w:tbl>
    <w:p w14:paraId="6B328CBC" w14:textId="77777777" w:rsidR="000C340B" w:rsidRPr="00D24E1A" w:rsidRDefault="000C340B" w:rsidP="006E471D">
      <w:pPr>
        <w:rPr>
          <w:rFonts w:ascii="Times" w:hAnsi="Times" w:cs="Times"/>
          <w:lang w:val="en-GB"/>
        </w:rPr>
      </w:pPr>
    </w:p>
    <w:p w14:paraId="5DC30CF9" w14:textId="4FA548B8" w:rsidR="000C340B" w:rsidRPr="00D24E1A" w:rsidRDefault="00086044" w:rsidP="006E471D">
      <w:pPr>
        <w:rPr>
          <w:rFonts w:ascii="Times" w:hAnsi="Times" w:cs="Times"/>
          <w:lang w:val="en-GB"/>
        </w:rPr>
      </w:pPr>
      <w:r w:rsidRPr="00D24E1A">
        <w:rPr>
          <w:rFonts w:ascii="Times" w:hAnsi="Times" w:cs="Times"/>
          <w:lang w:val="en-GB"/>
        </w:rPr>
        <w:t xml:space="preserve">According to </w:t>
      </w:r>
      <w:r w:rsidR="00F40B4D" w:rsidRPr="00D24E1A">
        <w:rPr>
          <w:rFonts w:ascii="Times" w:hAnsi="Times" w:cs="Times"/>
          <w:lang w:val="en-GB"/>
        </w:rPr>
        <w:t xml:space="preserve">RAN1 LS replies [2][3], </w:t>
      </w:r>
      <w:r w:rsidRPr="00D24E1A">
        <w:rPr>
          <w:rFonts w:ascii="Times" w:hAnsi="Times" w:cs="Times"/>
          <w:lang w:val="en-GB"/>
        </w:rPr>
        <w:t xml:space="preserve">the </w:t>
      </w:r>
      <w:r w:rsidR="00D2058C" w:rsidRPr="00D24E1A">
        <w:rPr>
          <w:rFonts w:ascii="Times" w:hAnsi="Times" w:cs="Times"/>
          <w:lang w:val="en-GB"/>
        </w:rPr>
        <w:t xml:space="preserve">details on model monitoring for </w:t>
      </w:r>
      <w:r w:rsidR="002069C9" w:rsidRPr="00D24E1A">
        <w:rPr>
          <w:rFonts w:ascii="Times" w:hAnsi="Times" w:cs="Times"/>
          <w:lang w:val="en-GB"/>
        </w:rPr>
        <w:t>CSI and BM</w:t>
      </w:r>
      <w:r w:rsidR="00D2058C" w:rsidRPr="00D24E1A">
        <w:rPr>
          <w:rFonts w:ascii="Times" w:hAnsi="Times" w:cs="Times"/>
          <w:lang w:val="en-GB"/>
        </w:rPr>
        <w:t xml:space="preserve"> are still not clarified, therefore our previous proposal in [</w:t>
      </w:r>
      <w:r w:rsidR="006A72BF">
        <w:rPr>
          <w:rFonts w:ascii="Times" w:hAnsi="Times" w:cs="Times"/>
          <w:lang w:val="en-GB"/>
        </w:rPr>
        <w:t>5</w:t>
      </w:r>
      <w:r w:rsidR="00D2058C" w:rsidRPr="00D24E1A">
        <w:rPr>
          <w:rFonts w:ascii="Times" w:hAnsi="Times" w:cs="Times"/>
          <w:lang w:val="en-GB"/>
        </w:rPr>
        <w:t>] still holds as follows:</w:t>
      </w:r>
    </w:p>
    <w:p w14:paraId="4F5905E2" w14:textId="77777777" w:rsidR="00D2058C" w:rsidRPr="00D24E1A" w:rsidRDefault="00D2058C" w:rsidP="006E471D">
      <w:pPr>
        <w:rPr>
          <w:rFonts w:ascii="Times" w:hAnsi="Times" w:cs="Times"/>
          <w:lang w:val="en-GB"/>
        </w:rPr>
      </w:pPr>
    </w:p>
    <w:p w14:paraId="55C96511" w14:textId="75D94AFB" w:rsidR="00D2058C" w:rsidRPr="00D24E1A" w:rsidRDefault="00D2058C" w:rsidP="00D2058C">
      <w:pPr>
        <w:rPr>
          <w:rFonts w:ascii="Times" w:hAnsi="Times" w:cs="Times"/>
          <w:b/>
          <w:bCs/>
          <w:sz w:val="22"/>
        </w:rPr>
      </w:pPr>
      <w:r w:rsidRPr="00D24E1A">
        <w:rPr>
          <w:rFonts w:ascii="Times" w:hAnsi="Times" w:cs="Times"/>
          <w:b/>
          <w:bCs/>
          <w:sz w:val="22"/>
        </w:rPr>
        <w:t xml:space="preserve">Proposal </w:t>
      </w:r>
      <w:r w:rsidR="00D24E1A">
        <w:rPr>
          <w:rFonts w:ascii="Times" w:hAnsi="Times" w:cs="Times"/>
          <w:b/>
          <w:bCs/>
          <w:sz w:val="22"/>
        </w:rPr>
        <w:t>4</w:t>
      </w:r>
      <w:r w:rsidRPr="00D24E1A">
        <w:rPr>
          <w:rFonts w:ascii="Times" w:hAnsi="Times" w:cs="Times"/>
          <w:b/>
          <w:bCs/>
          <w:sz w:val="22"/>
        </w:rPr>
        <w:t xml:space="preserve"> For NW-side CSI and BM, L1 signaling (e.g., UCI) is preferred as the data collection framework for model monitoring. Whether L3 signaling is necessary needs further study.</w:t>
      </w:r>
    </w:p>
    <w:p w14:paraId="260C2BFB" w14:textId="77777777" w:rsidR="00D2058C" w:rsidRPr="00D24E1A" w:rsidRDefault="00D2058C" w:rsidP="00D2058C">
      <w:pPr>
        <w:rPr>
          <w:rFonts w:ascii="Times" w:hAnsi="Times" w:cs="Times"/>
          <w:b/>
          <w:bCs/>
          <w:sz w:val="22"/>
        </w:rPr>
      </w:pPr>
    </w:p>
    <w:p w14:paraId="19B51347" w14:textId="2AF17FFB" w:rsidR="002069C9" w:rsidRPr="00D24E1A" w:rsidRDefault="00D2058C" w:rsidP="00D2058C">
      <w:pPr>
        <w:rPr>
          <w:rFonts w:ascii="Times" w:hAnsi="Times" w:cs="Times"/>
          <w:lang w:val="en-GB"/>
        </w:rPr>
      </w:pPr>
      <w:r w:rsidRPr="00D24E1A">
        <w:rPr>
          <w:rFonts w:ascii="Times" w:hAnsi="Times" w:cs="Times"/>
          <w:lang w:val="en-GB"/>
        </w:rPr>
        <w:t xml:space="preserve">For positioning model monitoring, </w:t>
      </w:r>
      <w:r w:rsidR="002069C9" w:rsidRPr="00D24E1A">
        <w:rPr>
          <w:rFonts w:ascii="Times" w:hAnsi="Times" w:cs="Times"/>
          <w:lang w:val="en-GB"/>
        </w:rPr>
        <w:t>the following general proposal is given for LMF-side model monitoring:</w:t>
      </w:r>
    </w:p>
    <w:p w14:paraId="1EA8C86E" w14:textId="77777777" w:rsidR="002069C9" w:rsidRPr="00D24E1A" w:rsidRDefault="002069C9" w:rsidP="00D2058C">
      <w:pPr>
        <w:rPr>
          <w:rFonts w:ascii="Times" w:hAnsi="Times" w:cs="Times"/>
          <w:b/>
          <w:bCs/>
          <w:sz w:val="22"/>
        </w:rPr>
      </w:pPr>
    </w:p>
    <w:tbl>
      <w:tblPr>
        <w:tblStyle w:val="a6"/>
        <w:tblW w:w="0" w:type="auto"/>
        <w:tblLook w:val="04A0" w:firstRow="1" w:lastRow="0" w:firstColumn="1" w:lastColumn="0" w:noHBand="0" w:noVBand="1"/>
      </w:tblPr>
      <w:tblGrid>
        <w:gridCol w:w="8296"/>
      </w:tblGrid>
      <w:tr w:rsidR="002069C9" w:rsidRPr="00D24E1A" w14:paraId="2EAA5947" w14:textId="77777777" w:rsidTr="002069C9">
        <w:tc>
          <w:tcPr>
            <w:tcW w:w="8296" w:type="dxa"/>
          </w:tcPr>
          <w:p w14:paraId="6C8E6AF6" w14:textId="1B9E509D" w:rsidR="002069C9" w:rsidRPr="00D24E1A" w:rsidRDefault="002069C9" w:rsidP="00D2058C">
            <w:pPr>
              <w:rPr>
                <w:rFonts w:ascii="Times" w:hAnsi="Times" w:cs="Times"/>
                <w:sz w:val="22"/>
              </w:rPr>
            </w:pPr>
            <w:r w:rsidRPr="00D24E1A">
              <w:rPr>
                <w:rFonts w:ascii="Times" w:hAnsi="Times" w:cs="Times"/>
                <w:sz w:val="22"/>
              </w:rPr>
              <w:t>For LMF sided performance monitoring, RAN2 assumes LPP protocol should be applied to the data collected by UE and terminated at LMF, while the NRPPa protocol should be applied to the data collected by gNB and terminated at LMF.</w:t>
            </w:r>
          </w:p>
        </w:tc>
      </w:tr>
    </w:tbl>
    <w:p w14:paraId="348D5F6E" w14:textId="77777777" w:rsidR="002069C9" w:rsidRPr="00D24E1A" w:rsidRDefault="002069C9" w:rsidP="00D2058C">
      <w:pPr>
        <w:rPr>
          <w:rFonts w:ascii="Times" w:hAnsi="Times" w:cs="Times"/>
          <w:b/>
          <w:bCs/>
          <w:sz w:val="22"/>
        </w:rPr>
      </w:pPr>
    </w:p>
    <w:p w14:paraId="66DE9DF1" w14:textId="38F835D4" w:rsidR="00D2058C" w:rsidRPr="00D24E1A" w:rsidRDefault="002069C9" w:rsidP="00D2058C">
      <w:pPr>
        <w:rPr>
          <w:rFonts w:ascii="Times" w:hAnsi="Times" w:cs="Times"/>
          <w:lang w:val="en-GB"/>
        </w:rPr>
      </w:pPr>
      <w:r w:rsidRPr="00D24E1A">
        <w:rPr>
          <w:rFonts w:ascii="Times" w:hAnsi="Times" w:cs="Times"/>
          <w:lang w:val="en-GB"/>
        </w:rPr>
        <w:t xml:space="preserve">And for gNB-side model monitoring, </w:t>
      </w:r>
      <w:r w:rsidR="00255C97" w:rsidRPr="00D24E1A">
        <w:rPr>
          <w:rFonts w:ascii="Times" w:hAnsi="Times" w:cs="Times"/>
          <w:lang w:val="en-GB"/>
        </w:rPr>
        <w:t>RAN1 has not even indicate the specific data type for model monitoring in [3]:</w:t>
      </w:r>
    </w:p>
    <w:p w14:paraId="38B0CC9C" w14:textId="77777777" w:rsidR="00255C97" w:rsidRPr="00D24E1A" w:rsidRDefault="00255C97" w:rsidP="00D2058C">
      <w:pPr>
        <w:rPr>
          <w:rFonts w:ascii="Times" w:hAnsi="Times" w:cs="Times"/>
          <w:b/>
          <w:bCs/>
          <w:sz w:val="22"/>
        </w:rPr>
      </w:pPr>
    </w:p>
    <w:tbl>
      <w:tblPr>
        <w:tblStyle w:val="a6"/>
        <w:tblW w:w="0" w:type="auto"/>
        <w:tblLook w:val="04A0" w:firstRow="1" w:lastRow="0" w:firstColumn="1" w:lastColumn="0" w:noHBand="0" w:noVBand="1"/>
      </w:tblPr>
      <w:tblGrid>
        <w:gridCol w:w="8296"/>
      </w:tblGrid>
      <w:tr w:rsidR="00255C97" w:rsidRPr="00D24E1A" w14:paraId="6552CE71" w14:textId="77777777" w:rsidTr="00255C97">
        <w:tc>
          <w:tcPr>
            <w:tcW w:w="8296" w:type="dxa"/>
          </w:tcPr>
          <w:p w14:paraId="393C9CA9" w14:textId="6E1D9982" w:rsidR="00255C97" w:rsidRPr="00D24E1A" w:rsidRDefault="00255C97" w:rsidP="006E471D">
            <w:pPr>
              <w:rPr>
                <w:rFonts w:ascii="Times" w:hAnsi="Times" w:cs="Times"/>
              </w:rPr>
            </w:pPr>
            <w:r w:rsidRPr="00D24E1A">
              <w:rPr>
                <w:rFonts w:ascii="Times" w:hAnsi="Times" w:cs="Times"/>
              </w:rPr>
              <w:t>Note 8: RAN1 has studied several types of related statistics where potential request/report of Monitoring related statistics, and its necessity are for further discussion.</w:t>
            </w:r>
          </w:p>
        </w:tc>
      </w:tr>
    </w:tbl>
    <w:p w14:paraId="2C567530" w14:textId="77777777" w:rsidR="00D2058C" w:rsidRPr="00D24E1A" w:rsidRDefault="00D2058C" w:rsidP="006E471D">
      <w:pPr>
        <w:rPr>
          <w:rFonts w:ascii="Times" w:hAnsi="Times" w:cs="Times"/>
        </w:rPr>
      </w:pPr>
    </w:p>
    <w:p w14:paraId="78FD2E89" w14:textId="3F1A7150" w:rsidR="00F40B4D" w:rsidRPr="00D24E1A" w:rsidRDefault="00255C97" w:rsidP="006E471D">
      <w:pPr>
        <w:rPr>
          <w:rFonts w:ascii="Times" w:hAnsi="Times" w:cs="Times"/>
          <w:lang w:val="en-GB"/>
        </w:rPr>
      </w:pPr>
      <w:r w:rsidRPr="00D24E1A">
        <w:rPr>
          <w:rFonts w:ascii="Times" w:hAnsi="Times" w:cs="Times"/>
          <w:lang w:val="en-GB"/>
        </w:rPr>
        <w:t>However, anyway for gNB-side model monitoring, these statistics need to be reported from UE to LMF, there are two options for these reporting.</w:t>
      </w:r>
    </w:p>
    <w:p w14:paraId="780D4550" w14:textId="1A73648D" w:rsidR="00255C97" w:rsidRPr="00D24E1A" w:rsidRDefault="00255C97" w:rsidP="00255C97">
      <w:pPr>
        <w:pStyle w:val="aa"/>
        <w:numPr>
          <w:ilvl w:val="0"/>
          <w:numId w:val="39"/>
        </w:numPr>
        <w:ind w:leftChars="0"/>
      </w:pPr>
      <w:r w:rsidRPr="00D24E1A">
        <w:rPr>
          <w:rFonts w:eastAsiaTheme="minorEastAsia"/>
          <w:lang w:eastAsia="zh-CN"/>
        </w:rPr>
        <w:t>UE reports the measurement to gNB as normal and gNB deduces the statistics.</w:t>
      </w:r>
    </w:p>
    <w:p w14:paraId="0EFDB9B1" w14:textId="218A16E2" w:rsidR="00255C97" w:rsidRPr="00D24E1A" w:rsidRDefault="00255C97" w:rsidP="00255C97">
      <w:pPr>
        <w:pStyle w:val="aa"/>
        <w:numPr>
          <w:ilvl w:val="0"/>
          <w:numId w:val="39"/>
        </w:numPr>
        <w:ind w:leftChars="0"/>
      </w:pPr>
      <w:r w:rsidRPr="00D24E1A">
        <w:rPr>
          <w:rFonts w:eastAsiaTheme="minorEastAsia"/>
          <w:lang w:eastAsia="zh-CN"/>
        </w:rPr>
        <w:t>NW configures the statistics to UE and UE deduces and reports the statistics accordingly.</w:t>
      </w:r>
    </w:p>
    <w:p w14:paraId="7F889F5B" w14:textId="77777777" w:rsidR="00D2058C" w:rsidRPr="00D24E1A" w:rsidRDefault="00D2058C" w:rsidP="006E471D">
      <w:pPr>
        <w:rPr>
          <w:rFonts w:ascii="Times" w:hAnsi="Times" w:cs="Times"/>
          <w:lang w:val="en-GB"/>
        </w:rPr>
      </w:pPr>
    </w:p>
    <w:p w14:paraId="01CFF61D" w14:textId="0B2E5635" w:rsidR="00255C97" w:rsidRPr="00D24E1A" w:rsidRDefault="00255C97" w:rsidP="006E471D">
      <w:pPr>
        <w:rPr>
          <w:rFonts w:ascii="Times" w:hAnsi="Times" w:cs="Times"/>
          <w:lang w:val="en-GB"/>
        </w:rPr>
      </w:pPr>
      <w:r w:rsidRPr="00D24E1A">
        <w:rPr>
          <w:rFonts w:ascii="Times" w:hAnsi="Times" w:cs="Times"/>
          <w:lang w:val="en-GB"/>
        </w:rPr>
        <w:t xml:space="preserve">We think both options are valid to deduce the NW-side model monitoring and the second option has RAN2 impact for exchanging the configurations and reported statistics. </w:t>
      </w:r>
      <w:r w:rsidR="002069C9" w:rsidRPr="00D24E1A">
        <w:rPr>
          <w:rFonts w:ascii="Times" w:hAnsi="Times" w:cs="Times"/>
          <w:lang w:val="en-GB"/>
        </w:rPr>
        <w:t>Therefore, we have the following observation and proposal:</w:t>
      </w:r>
    </w:p>
    <w:p w14:paraId="0F323271" w14:textId="77777777" w:rsidR="002069C9" w:rsidRPr="00D24E1A" w:rsidRDefault="002069C9" w:rsidP="006E471D">
      <w:pPr>
        <w:rPr>
          <w:rFonts w:ascii="Times" w:hAnsi="Times" w:cs="Times"/>
          <w:lang w:val="en-GB"/>
        </w:rPr>
      </w:pPr>
    </w:p>
    <w:p w14:paraId="26F0A0F5" w14:textId="0EDDC28E" w:rsidR="002069C9" w:rsidRDefault="002069C9" w:rsidP="006E471D">
      <w:pPr>
        <w:rPr>
          <w:rFonts w:ascii="Times" w:hAnsi="Times" w:cs="Times"/>
          <w:b/>
          <w:bCs/>
          <w:lang w:val="en-GB"/>
        </w:rPr>
      </w:pPr>
      <w:r w:rsidRPr="00D24E1A">
        <w:rPr>
          <w:rFonts w:ascii="Times" w:hAnsi="Times" w:cs="Times"/>
          <w:b/>
          <w:bCs/>
          <w:lang w:val="en-GB"/>
        </w:rPr>
        <w:t xml:space="preserve">Observation </w:t>
      </w:r>
      <w:r w:rsidR="00D24E1A">
        <w:rPr>
          <w:rFonts w:ascii="Times" w:hAnsi="Times" w:cs="Times"/>
          <w:b/>
          <w:bCs/>
          <w:lang w:val="en-GB"/>
        </w:rPr>
        <w:t>3</w:t>
      </w:r>
      <w:r w:rsidRPr="00D24E1A">
        <w:rPr>
          <w:rFonts w:ascii="Times" w:hAnsi="Times" w:cs="Times"/>
          <w:b/>
          <w:bCs/>
          <w:lang w:val="en-GB"/>
        </w:rPr>
        <w:t xml:space="preserve"> For gNB-side model monitoring on positioning, L1 and/or L3 signalling </w:t>
      </w:r>
      <w:r w:rsidR="003359F0" w:rsidRPr="00D24E1A">
        <w:rPr>
          <w:rFonts w:ascii="Times" w:hAnsi="Times" w:cs="Times"/>
          <w:b/>
          <w:bCs/>
          <w:lang w:val="en-GB"/>
        </w:rPr>
        <w:t xml:space="preserve">are </w:t>
      </w:r>
      <w:r w:rsidR="003359F0" w:rsidRPr="00D24E1A">
        <w:rPr>
          <w:rFonts w:ascii="Times" w:hAnsi="Times" w:cs="Times"/>
          <w:b/>
          <w:bCs/>
          <w:lang w:val="en-GB"/>
        </w:rPr>
        <w:lastRenderedPageBreak/>
        <w:t>potential data collection frameworks. Further judgements are still pending more RAN1 details.</w:t>
      </w:r>
    </w:p>
    <w:p w14:paraId="0B988BAE" w14:textId="77777777" w:rsidR="00D24E1A" w:rsidRPr="00D24E1A" w:rsidRDefault="00D24E1A" w:rsidP="006E471D">
      <w:pPr>
        <w:rPr>
          <w:rFonts w:ascii="Times" w:hAnsi="Times" w:cs="Times"/>
          <w:b/>
          <w:bCs/>
          <w:lang w:val="en-GB"/>
        </w:rPr>
      </w:pPr>
    </w:p>
    <w:p w14:paraId="5127BB3C" w14:textId="342D8937" w:rsidR="003359F0" w:rsidRPr="00D24E1A" w:rsidRDefault="003359F0" w:rsidP="006E471D">
      <w:pPr>
        <w:rPr>
          <w:rFonts w:ascii="Times" w:hAnsi="Times" w:cs="Times"/>
          <w:b/>
          <w:bCs/>
          <w:lang w:val="en-GB"/>
        </w:rPr>
      </w:pPr>
      <w:r w:rsidRPr="37CAC580">
        <w:rPr>
          <w:rFonts w:ascii="Times" w:hAnsi="Times" w:cs="Times"/>
          <w:b/>
          <w:bCs/>
          <w:lang w:val="en-GB"/>
        </w:rPr>
        <w:t xml:space="preserve">Proposal </w:t>
      </w:r>
      <w:r w:rsidR="00D24E1A" w:rsidRPr="37CAC580">
        <w:rPr>
          <w:rFonts w:ascii="Times" w:hAnsi="Times" w:cs="Times"/>
          <w:b/>
          <w:bCs/>
          <w:lang w:val="en-GB"/>
        </w:rPr>
        <w:t>5</w:t>
      </w:r>
      <w:r w:rsidRPr="37CAC580">
        <w:rPr>
          <w:rFonts w:ascii="Times" w:hAnsi="Times" w:cs="Times"/>
          <w:b/>
          <w:bCs/>
          <w:lang w:val="en-GB"/>
        </w:rPr>
        <w:t xml:space="preserve"> Once RAN1 gives ample details (e.g., types of statistics), study RAN2 specification impact on related NW configuration and UE reporting</w:t>
      </w:r>
      <w:r w:rsidR="34386413" w:rsidRPr="37CAC580">
        <w:rPr>
          <w:rFonts w:ascii="Times" w:hAnsi="Times" w:cs="Times"/>
          <w:b/>
          <w:bCs/>
          <w:lang w:val="en-GB"/>
        </w:rPr>
        <w:t xml:space="preserve"> for gNB-side model of positioning</w:t>
      </w:r>
      <w:r w:rsidRPr="37CAC580">
        <w:rPr>
          <w:rFonts w:ascii="Times" w:hAnsi="Times" w:cs="Times"/>
          <w:b/>
          <w:bCs/>
          <w:lang w:val="en-GB"/>
        </w:rPr>
        <w:t>.</w:t>
      </w:r>
    </w:p>
    <w:p w14:paraId="582E9053" w14:textId="7480EBEC" w:rsidR="00583209" w:rsidRPr="00D24E1A" w:rsidRDefault="00583209" w:rsidP="002D7E8B">
      <w:pPr>
        <w:pStyle w:val="2"/>
        <w:rPr>
          <w:rFonts w:ascii="Times" w:hAnsi="Times" w:cs="Times"/>
          <w:lang w:val="en-GB"/>
        </w:rPr>
      </w:pPr>
      <w:r w:rsidRPr="00D24E1A">
        <w:rPr>
          <w:rFonts w:ascii="Times" w:hAnsi="Times" w:cs="Times"/>
          <w:lang w:val="en-GB"/>
        </w:rPr>
        <w:t xml:space="preserve">2.2 </w:t>
      </w:r>
      <w:r w:rsidR="006F3A51" w:rsidRPr="00D24E1A">
        <w:rPr>
          <w:rFonts w:ascii="Times" w:hAnsi="Times" w:cs="Times"/>
          <w:lang w:val="en-GB"/>
        </w:rPr>
        <w:t>UE-side model data collection</w:t>
      </w:r>
    </w:p>
    <w:p w14:paraId="62E847C3" w14:textId="1F614B81" w:rsidR="00AE1C3B" w:rsidRPr="00D24E1A" w:rsidRDefault="00AE1C3B" w:rsidP="37CAC580">
      <w:pPr>
        <w:rPr>
          <w:rFonts w:ascii="Times" w:hAnsi="Times" w:cs="Times"/>
          <w:sz w:val="22"/>
        </w:rPr>
      </w:pPr>
      <w:r w:rsidRPr="37CAC580">
        <w:rPr>
          <w:rFonts w:ascii="Times" w:hAnsi="Times" w:cs="Times"/>
          <w:sz w:val="22"/>
        </w:rPr>
        <w:t xml:space="preserve">In RAN2 #123bis meeting, UE-side data collection had been discussed for a long time, one of the </w:t>
      </w:r>
      <w:r w:rsidR="00EB0DEF" w:rsidRPr="37CAC580">
        <w:rPr>
          <w:rFonts w:ascii="Times" w:hAnsi="Times" w:cs="Times"/>
          <w:sz w:val="22"/>
        </w:rPr>
        <w:t xml:space="preserve">key issues </w:t>
      </w:r>
      <w:r w:rsidR="3F802AD3" w:rsidRPr="37CAC580">
        <w:rPr>
          <w:rFonts w:ascii="Times" w:hAnsi="Times" w:cs="Times"/>
          <w:sz w:val="22"/>
        </w:rPr>
        <w:t>is</w:t>
      </w:r>
      <w:r w:rsidR="00EB0DEF" w:rsidRPr="37CAC580">
        <w:rPr>
          <w:rFonts w:ascii="Times" w:hAnsi="Times" w:cs="Times"/>
          <w:sz w:val="22"/>
        </w:rPr>
        <w:t xml:space="preserve"> whether the NW should be aware of UE-side OTT data collection for model training. Some companies strongly insist that NW awareness is important due to NW may have the authority to configure the UE and UE-side OTT server by sending sort of assistance information for the details of model training data collection otherwise UE may perform the data collection blindly.</w:t>
      </w:r>
    </w:p>
    <w:p w14:paraId="7B7F087D" w14:textId="77777777" w:rsidR="00EB0DEF" w:rsidRPr="00D24E1A" w:rsidRDefault="00EB0DEF" w:rsidP="002D7E8B">
      <w:pPr>
        <w:rPr>
          <w:rFonts w:ascii="Times" w:hAnsi="Times" w:cs="Times"/>
          <w:sz w:val="22"/>
        </w:rPr>
      </w:pPr>
    </w:p>
    <w:p w14:paraId="39A19596" w14:textId="6E37B209" w:rsidR="0026021D" w:rsidRPr="00D24E1A" w:rsidRDefault="00EB0DEF" w:rsidP="002D7E8B">
      <w:pPr>
        <w:rPr>
          <w:rFonts w:ascii="Times" w:hAnsi="Times" w:cs="Times"/>
          <w:sz w:val="22"/>
        </w:rPr>
      </w:pPr>
      <w:r w:rsidRPr="00D24E1A">
        <w:rPr>
          <w:rFonts w:ascii="Times" w:hAnsi="Times" w:cs="Times"/>
          <w:sz w:val="22"/>
        </w:rPr>
        <w:t xml:space="preserve">From our point of view, there should be two independent procedures which need to be considered under data collection, one is the data generation and transmission part, </w:t>
      </w:r>
      <w:r w:rsidR="00A04401">
        <w:rPr>
          <w:rFonts w:ascii="Times" w:hAnsi="Times" w:cs="Times"/>
          <w:sz w:val="22"/>
        </w:rPr>
        <w:t xml:space="preserve">for </w:t>
      </w:r>
      <w:r w:rsidRPr="00D24E1A">
        <w:rPr>
          <w:rFonts w:ascii="Times" w:hAnsi="Times" w:cs="Times"/>
          <w:sz w:val="22"/>
        </w:rPr>
        <w:t>w</w:t>
      </w:r>
      <w:r w:rsidR="002C157C">
        <w:rPr>
          <w:rFonts w:ascii="Times" w:hAnsi="Times" w:cs="Times"/>
          <w:sz w:val="22"/>
        </w:rPr>
        <w:t>hich</w:t>
      </w:r>
      <w:r w:rsidRPr="00D24E1A">
        <w:rPr>
          <w:rFonts w:ascii="Times" w:hAnsi="Times" w:cs="Times"/>
          <w:sz w:val="22"/>
        </w:rPr>
        <w:t xml:space="preserve"> </w:t>
      </w:r>
      <w:r w:rsidR="00A04401">
        <w:rPr>
          <w:rFonts w:ascii="Times" w:hAnsi="Times" w:cs="Times"/>
          <w:sz w:val="22"/>
        </w:rPr>
        <w:t>our major</w:t>
      </w:r>
      <w:r w:rsidRPr="00D24E1A">
        <w:rPr>
          <w:rFonts w:ascii="Times" w:hAnsi="Times" w:cs="Times"/>
          <w:sz w:val="22"/>
        </w:rPr>
        <w:t xml:space="preserve"> focus</w:t>
      </w:r>
      <w:r w:rsidR="002C157C">
        <w:rPr>
          <w:rFonts w:ascii="Times" w:hAnsi="Times" w:cs="Times"/>
          <w:sz w:val="22"/>
        </w:rPr>
        <w:t>es</w:t>
      </w:r>
      <w:r w:rsidRPr="00D24E1A">
        <w:rPr>
          <w:rFonts w:ascii="Times" w:hAnsi="Times" w:cs="Times"/>
          <w:sz w:val="22"/>
        </w:rPr>
        <w:t xml:space="preserve"> </w:t>
      </w:r>
      <w:r w:rsidR="00A04401">
        <w:rPr>
          <w:rFonts w:ascii="Times" w:hAnsi="Times" w:cs="Times"/>
          <w:sz w:val="22"/>
        </w:rPr>
        <w:t xml:space="preserve">are </w:t>
      </w:r>
      <w:r w:rsidRPr="00D24E1A">
        <w:rPr>
          <w:rFonts w:ascii="Times" w:hAnsi="Times" w:cs="Times"/>
          <w:sz w:val="22"/>
        </w:rPr>
        <w:t xml:space="preserve">on the data generation and termination entities and potential overhead to complete this procedure, the other is additional information such as configurations on data collection which is aiming for </w:t>
      </w:r>
      <w:r w:rsidR="0026021D" w:rsidRPr="00D24E1A">
        <w:rPr>
          <w:rFonts w:ascii="Times" w:hAnsi="Times" w:cs="Times"/>
          <w:sz w:val="22"/>
        </w:rPr>
        <w:t xml:space="preserve">data selection and consequently AI/ML model performance optimization, and our main focus point is the signaling design to carry these additional information. </w:t>
      </w:r>
    </w:p>
    <w:p w14:paraId="6C6B425B" w14:textId="77777777" w:rsidR="0026021D" w:rsidRPr="00D24E1A" w:rsidRDefault="0026021D" w:rsidP="002D7E8B">
      <w:pPr>
        <w:rPr>
          <w:rFonts w:ascii="Times" w:hAnsi="Times" w:cs="Times"/>
          <w:sz w:val="22"/>
        </w:rPr>
      </w:pPr>
    </w:p>
    <w:p w14:paraId="6101A794" w14:textId="6E44C02C" w:rsidR="00EB0DEF" w:rsidRPr="00D24E1A" w:rsidRDefault="0026021D" w:rsidP="002D7E8B">
      <w:pPr>
        <w:rPr>
          <w:rFonts w:ascii="Times" w:hAnsi="Times" w:cs="Times"/>
          <w:sz w:val="22"/>
        </w:rPr>
      </w:pPr>
      <w:r w:rsidRPr="00D24E1A">
        <w:rPr>
          <w:rFonts w:ascii="Times" w:hAnsi="Times" w:cs="Times"/>
          <w:sz w:val="22"/>
        </w:rPr>
        <w:t xml:space="preserve">For the former one, we believe if OTT-server is the data generation entity, and the data need to be transmitted is only application-level, then there will be no RAN2 involvement, and this is the most probable way </w:t>
      </w:r>
      <w:r w:rsidR="00A04401">
        <w:rPr>
          <w:rFonts w:ascii="Times" w:hAnsi="Times" w:cs="Times"/>
          <w:sz w:val="22"/>
        </w:rPr>
        <w:t>how</w:t>
      </w:r>
      <w:r w:rsidRPr="00D24E1A">
        <w:rPr>
          <w:rFonts w:ascii="Times" w:hAnsi="Times" w:cs="Times"/>
          <w:sz w:val="22"/>
        </w:rPr>
        <w:t xml:space="preserve"> OTT-server </w:t>
      </w:r>
      <w:r w:rsidR="00A04401">
        <w:rPr>
          <w:rFonts w:ascii="Times" w:hAnsi="Times" w:cs="Times"/>
          <w:sz w:val="22"/>
        </w:rPr>
        <w:t>will be</w:t>
      </w:r>
      <w:r w:rsidRPr="00D24E1A">
        <w:rPr>
          <w:rFonts w:ascii="Times" w:hAnsi="Times" w:cs="Times"/>
          <w:sz w:val="22"/>
        </w:rPr>
        <w:t xml:space="preserve"> put into use for model monitoring data collection.</w:t>
      </w:r>
    </w:p>
    <w:p w14:paraId="7614E304" w14:textId="77777777" w:rsidR="0026021D" w:rsidRPr="00D24E1A" w:rsidRDefault="0026021D" w:rsidP="002D7E8B">
      <w:pPr>
        <w:rPr>
          <w:rFonts w:ascii="Times" w:hAnsi="Times" w:cs="Times"/>
          <w:sz w:val="22"/>
        </w:rPr>
      </w:pPr>
    </w:p>
    <w:p w14:paraId="6FA21331" w14:textId="565B1595" w:rsidR="0026021D" w:rsidRPr="00D24E1A" w:rsidRDefault="0026021D" w:rsidP="002D7E8B">
      <w:pPr>
        <w:rPr>
          <w:rFonts w:ascii="Times" w:hAnsi="Times" w:cs="Times"/>
          <w:sz w:val="22"/>
        </w:rPr>
      </w:pPr>
      <w:r w:rsidRPr="00D24E1A">
        <w:rPr>
          <w:rFonts w:ascii="Times" w:hAnsi="Times" w:cs="Times"/>
          <w:sz w:val="22"/>
        </w:rPr>
        <w:t xml:space="preserve">For the latter one, of course there will be additional information transmitted among NW entities and the OTT server, </w:t>
      </w:r>
      <w:r w:rsidR="00A04401">
        <w:rPr>
          <w:rFonts w:ascii="Times" w:hAnsi="Times" w:cs="Times"/>
          <w:sz w:val="22"/>
        </w:rPr>
        <w:t xml:space="preserve">the </w:t>
      </w:r>
      <w:r w:rsidRPr="00D24E1A">
        <w:rPr>
          <w:rFonts w:ascii="Times" w:hAnsi="Times" w:cs="Times"/>
          <w:sz w:val="22"/>
        </w:rPr>
        <w:t>NW need to be aware of the AI/ML related actions performed by UE/OTT server except for UE autonomous control scheme, functionality-based LCM and capability reporting should be used for the NW management on UE-side OTT server model training data collection. Therefore, we believe NW awareness should be studied in RAN2 for data collection without touching the detailed values and/or information of the data themselves.</w:t>
      </w:r>
    </w:p>
    <w:p w14:paraId="70013F57" w14:textId="77777777" w:rsidR="0026021D" w:rsidRPr="00D24E1A" w:rsidRDefault="0026021D" w:rsidP="002D7E8B">
      <w:pPr>
        <w:rPr>
          <w:rFonts w:ascii="Times" w:hAnsi="Times" w:cs="Times"/>
          <w:sz w:val="22"/>
        </w:rPr>
      </w:pPr>
    </w:p>
    <w:p w14:paraId="2AFF3AC8" w14:textId="7F8EA30C" w:rsidR="0026021D" w:rsidRPr="00D24E1A" w:rsidRDefault="0026021D" w:rsidP="002D7E8B">
      <w:pPr>
        <w:rPr>
          <w:rFonts w:ascii="Times" w:hAnsi="Times" w:cs="Times"/>
          <w:sz w:val="22"/>
        </w:rPr>
      </w:pPr>
      <w:r w:rsidRPr="00D24E1A">
        <w:rPr>
          <w:rFonts w:ascii="Times" w:hAnsi="Times" w:cs="Times"/>
          <w:sz w:val="22"/>
        </w:rPr>
        <w:t>Based on the above analysis, we have the following proposals:</w:t>
      </w:r>
    </w:p>
    <w:p w14:paraId="3364A58B" w14:textId="77777777" w:rsidR="0026021D" w:rsidRPr="00D24E1A" w:rsidRDefault="0026021D" w:rsidP="002D7E8B">
      <w:pPr>
        <w:rPr>
          <w:rFonts w:ascii="Times" w:hAnsi="Times" w:cs="Times"/>
          <w:sz w:val="22"/>
        </w:rPr>
      </w:pPr>
    </w:p>
    <w:p w14:paraId="352C4404" w14:textId="7821E83C" w:rsidR="0026021D" w:rsidRPr="00D24E1A" w:rsidRDefault="0026021D" w:rsidP="002D7E8B">
      <w:pPr>
        <w:rPr>
          <w:rFonts w:ascii="Times" w:hAnsi="Times" w:cs="Times"/>
          <w:b/>
          <w:bCs/>
          <w:sz w:val="22"/>
        </w:rPr>
      </w:pPr>
      <w:r w:rsidRPr="00D24E1A">
        <w:rPr>
          <w:rFonts w:ascii="Times" w:hAnsi="Times" w:cs="Times"/>
          <w:b/>
          <w:bCs/>
          <w:sz w:val="22"/>
        </w:rPr>
        <w:t xml:space="preserve">Proposal </w:t>
      </w:r>
      <w:r w:rsidR="00D24E1A">
        <w:rPr>
          <w:rFonts w:ascii="Times" w:hAnsi="Times" w:cs="Times"/>
          <w:b/>
          <w:bCs/>
          <w:sz w:val="22"/>
        </w:rPr>
        <w:t>6</w:t>
      </w:r>
      <w:r w:rsidRPr="00D24E1A">
        <w:rPr>
          <w:rFonts w:ascii="Times" w:hAnsi="Times" w:cs="Times"/>
          <w:b/>
          <w:bCs/>
          <w:sz w:val="22"/>
        </w:rPr>
        <w:t xml:space="preserve"> If the data generated/collected by OTT server is application-level only, there should be no RAN2 impact for OTT server-based data collection for model training.</w:t>
      </w:r>
    </w:p>
    <w:p w14:paraId="3DE3D5B0" w14:textId="77777777" w:rsidR="0026021D" w:rsidRPr="00D24E1A" w:rsidRDefault="0026021D" w:rsidP="002D7E8B">
      <w:pPr>
        <w:rPr>
          <w:rFonts w:ascii="Times" w:hAnsi="Times" w:cs="Times"/>
          <w:b/>
          <w:bCs/>
          <w:sz w:val="22"/>
        </w:rPr>
      </w:pPr>
    </w:p>
    <w:p w14:paraId="17742B0D" w14:textId="25F91E87" w:rsidR="0026021D" w:rsidRPr="00D24E1A" w:rsidRDefault="0026021D" w:rsidP="0026021D">
      <w:pPr>
        <w:rPr>
          <w:rFonts w:ascii="Times" w:hAnsi="Times" w:cs="Times"/>
          <w:b/>
          <w:bCs/>
          <w:sz w:val="22"/>
        </w:rPr>
      </w:pPr>
      <w:r w:rsidRPr="00D24E1A">
        <w:rPr>
          <w:rFonts w:ascii="Times" w:hAnsi="Times" w:cs="Times"/>
          <w:b/>
          <w:bCs/>
          <w:sz w:val="22"/>
        </w:rPr>
        <w:t xml:space="preserve">Proposal </w:t>
      </w:r>
      <w:r w:rsidR="00D24E1A">
        <w:rPr>
          <w:rFonts w:ascii="Times" w:hAnsi="Times" w:cs="Times"/>
          <w:b/>
          <w:bCs/>
          <w:sz w:val="22"/>
        </w:rPr>
        <w:t>7</w:t>
      </w:r>
      <w:r w:rsidRPr="00D24E1A">
        <w:rPr>
          <w:rFonts w:ascii="Times" w:hAnsi="Times" w:cs="Times"/>
          <w:b/>
          <w:bCs/>
          <w:sz w:val="22"/>
        </w:rPr>
        <w:t xml:space="preserve"> NW awareness should be studied in RAN2 for data collection without touching the detailed values and/or information of the data themselves.</w:t>
      </w:r>
    </w:p>
    <w:p w14:paraId="6A87EEB2" w14:textId="77777777" w:rsidR="00435873" w:rsidRPr="00D24E1A" w:rsidRDefault="00435873" w:rsidP="002D7E8B">
      <w:pPr>
        <w:rPr>
          <w:rFonts w:ascii="Times" w:hAnsi="Times" w:cs="Times"/>
          <w:sz w:val="22"/>
        </w:rPr>
      </w:pPr>
    </w:p>
    <w:p w14:paraId="6B02EDAD" w14:textId="084A0F5B" w:rsidR="00435873" w:rsidRPr="00D24E1A" w:rsidRDefault="00435873" w:rsidP="002D7E8B">
      <w:pPr>
        <w:rPr>
          <w:rFonts w:ascii="Times" w:hAnsi="Times" w:cs="Times"/>
          <w:sz w:val="22"/>
        </w:rPr>
      </w:pPr>
      <w:r w:rsidRPr="00D24E1A">
        <w:rPr>
          <w:rFonts w:ascii="Times" w:hAnsi="Times" w:cs="Times"/>
          <w:sz w:val="22"/>
        </w:rPr>
        <w:t xml:space="preserve">For UE-side model monitoring, according to RAN1 LS reply document [3], </w:t>
      </w:r>
      <w:r w:rsidR="0080607A" w:rsidRPr="00D24E1A">
        <w:rPr>
          <w:rFonts w:ascii="Times" w:hAnsi="Times" w:cs="Times"/>
          <w:sz w:val="22"/>
        </w:rPr>
        <w:t>several</w:t>
      </w:r>
      <w:r w:rsidRPr="00D24E1A">
        <w:rPr>
          <w:rFonts w:ascii="Times" w:hAnsi="Times" w:cs="Times"/>
          <w:sz w:val="22"/>
        </w:rPr>
        <w:t xml:space="preserve"> key information </w:t>
      </w:r>
      <w:r w:rsidR="00A04401">
        <w:rPr>
          <w:rFonts w:ascii="Times" w:hAnsi="Times" w:cs="Times"/>
          <w:sz w:val="22"/>
        </w:rPr>
        <w:t>is</w:t>
      </w:r>
      <w:r w:rsidR="00E01F6C" w:rsidRPr="00D24E1A">
        <w:rPr>
          <w:rFonts w:ascii="Times" w:hAnsi="Times" w:cs="Times"/>
          <w:sz w:val="22"/>
        </w:rPr>
        <w:t xml:space="preserve"> </w:t>
      </w:r>
      <w:r w:rsidR="0080607A" w:rsidRPr="00D24E1A">
        <w:rPr>
          <w:rFonts w:ascii="Times" w:hAnsi="Times" w:cs="Times"/>
          <w:sz w:val="22"/>
        </w:rPr>
        <w:t>summarized</w:t>
      </w:r>
      <w:r w:rsidR="00E01F6C" w:rsidRPr="00D24E1A">
        <w:rPr>
          <w:rFonts w:ascii="Times" w:hAnsi="Times" w:cs="Times"/>
          <w:sz w:val="22"/>
        </w:rPr>
        <w:t xml:space="preserve"> as below:</w:t>
      </w:r>
    </w:p>
    <w:p w14:paraId="5984608D" w14:textId="035EB90C" w:rsidR="00E01F6C" w:rsidRPr="00D24E1A" w:rsidRDefault="0080607A" w:rsidP="00E01F6C">
      <w:pPr>
        <w:pStyle w:val="aa"/>
        <w:numPr>
          <w:ilvl w:val="0"/>
          <w:numId w:val="40"/>
        </w:numPr>
        <w:ind w:leftChars="0"/>
        <w:rPr>
          <w:sz w:val="22"/>
        </w:rPr>
      </w:pPr>
      <w:r w:rsidRPr="00D24E1A">
        <w:rPr>
          <w:rFonts w:eastAsiaTheme="minorEastAsia"/>
          <w:sz w:val="22"/>
          <w:lang w:eastAsia="zh-CN"/>
        </w:rPr>
        <w:lastRenderedPageBreak/>
        <w:t xml:space="preserve">CSI and BM both have </w:t>
      </w:r>
      <w:r w:rsidR="00332DF6" w:rsidRPr="00D24E1A">
        <w:rPr>
          <w:rFonts w:eastAsiaTheme="minorEastAsia"/>
          <w:sz w:val="22"/>
          <w:lang w:eastAsia="zh-CN"/>
        </w:rPr>
        <w:t xml:space="preserve">quasi-agreed </w:t>
      </w:r>
      <w:r w:rsidRPr="00D24E1A">
        <w:rPr>
          <w:rFonts w:eastAsiaTheme="minorEastAsia"/>
          <w:sz w:val="22"/>
          <w:lang w:eastAsia="zh-CN"/>
        </w:rPr>
        <w:t xml:space="preserve">UE-side model monitoring and </w:t>
      </w:r>
      <w:r w:rsidR="00332DF6" w:rsidRPr="00D24E1A">
        <w:rPr>
          <w:rFonts w:eastAsiaTheme="minorEastAsia"/>
          <w:sz w:val="22"/>
          <w:lang w:eastAsia="zh-CN"/>
        </w:rPr>
        <w:t>several potential options for monitoring data collection, e.g., for CSI prediction, either ground truth or calculated metrics can be used for model monitoring.</w:t>
      </w:r>
    </w:p>
    <w:p w14:paraId="7586676A" w14:textId="4E51A8EA" w:rsidR="00332DF6" w:rsidRPr="00D24E1A" w:rsidRDefault="00332DF6" w:rsidP="00E01F6C">
      <w:pPr>
        <w:pStyle w:val="aa"/>
        <w:numPr>
          <w:ilvl w:val="0"/>
          <w:numId w:val="40"/>
        </w:numPr>
        <w:ind w:leftChars="0"/>
        <w:rPr>
          <w:sz w:val="22"/>
        </w:rPr>
      </w:pPr>
      <w:r w:rsidRPr="00D24E1A">
        <w:rPr>
          <w:rFonts w:eastAsiaTheme="minorEastAsia"/>
          <w:sz w:val="22"/>
          <w:lang w:eastAsia="zh-CN"/>
        </w:rPr>
        <w:t>For positioning, although RAN1 did not have any solid conclusion for UE-side model monitoring</w:t>
      </w:r>
      <w:r w:rsidR="005117E6" w:rsidRPr="00D24E1A">
        <w:rPr>
          <w:rFonts w:eastAsiaTheme="minorEastAsia"/>
          <w:sz w:val="22"/>
          <w:lang w:eastAsia="zh-CN"/>
        </w:rPr>
        <w:t xml:space="preserve"> in the LS reply</w:t>
      </w:r>
      <w:r w:rsidRPr="00D24E1A">
        <w:rPr>
          <w:rFonts w:eastAsiaTheme="minorEastAsia"/>
          <w:sz w:val="22"/>
          <w:lang w:eastAsia="zh-CN"/>
        </w:rPr>
        <w:t xml:space="preserve">, </w:t>
      </w:r>
      <w:r w:rsidR="005117E6" w:rsidRPr="00D24E1A">
        <w:rPr>
          <w:rFonts w:eastAsiaTheme="minorEastAsia"/>
          <w:sz w:val="22"/>
          <w:lang w:eastAsia="zh-CN"/>
        </w:rPr>
        <w:t>it is still probable to have it for at least UE-side model (case 1 and 2a) based on other RAN1 online/offline discussions.</w:t>
      </w:r>
    </w:p>
    <w:p w14:paraId="3AEE788B" w14:textId="3206976A" w:rsidR="005117E6" w:rsidRPr="00D24E1A" w:rsidRDefault="005117E6" w:rsidP="00E01F6C">
      <w:pPr>
        <w:pStyle w:val="aa"/>
        <w:numPr>
          <w:ilvl w:val="0"/>
          <w:numId w:val="40"/>
        </w:numPr>
        <w:ind w:leftChars="0"/>
        <w:rPr>
          <w:sz w:val="22"/>
        </w:rPr>
      </w:pPr>
      <w:r w:rsidRPr="00D24E1A">
        <w:rPr>
          <w:rFonts w:eastAsiaTheme="minorEastAsia"/>
          <w:sz w:val="22"/>
          <w:lang w:eastAsia="zh-CN"/>
        </w:rPr>
        <w:t>RAN1 still needs more discussion to give fixed conclusion on this part, for both UE-side model monitoring options and the related data/statistics/metrics necessary to complete the model monitoring.</w:t>
      </w:r>
    </w:p>
    <w:p w14:paraId="2B1ACE0B" w14:textId="77777777" w:rsidR="005117E6" w:rsidRPr="00D24E1A" w:rsidRDefault="005117E6" w:rsidP="005117E6">
      <w:pPr>
        <w:rPr>
          <w:rFonts w:ascii="Times" w:hAnsi="Times" w:cs="Times"/>
          <w:sz w:val="22"/>
        </w:rPr>
      </w:pPr>
    </w:p>
    <w:p w14:paraId="678CE585" w14:textId="48213B54" w:rsidR="005117E6" w:rsidRPr="00D24E1A" w:rsidRDefault="005117E6" w:rsidP="005117E6">
      <w:pPr>
        <w:rPr>
          <w:rFonts w:ascii="Times" w:hAnsi="Times" w:cs="Times"/>
          <w:sz w:val="22"/>
        </w:rPr>
      </w:pPr>
      <w:r w:rsidRPr="00D24E1A">
        <w:rPr>
          <w:rFonts w:ascii="Times" w:hAnsi="Times" w:cs="Times"/>
          <w:sz w:val="22"/>
        </w:rPr>
        <w:t>Furthermore, according to both RAN1 and RAN2 agreements and ongoing discussions, there is no final conclusion on entity mapping for both model monitoring and decision-making, however, at least some use cases (e.g., CSI compression/prediction), NW decision-making is agreed for further study.</w:t>
      </w:r>
    </w:p>
    <w:p w14:paraId="6A95AC9B" w14:textId="77777777" w:rsidR="005117E6" w:rsidRPr="00D24E1A" w:rsidRDefault="005117E6" w:rsidP="005117E6">
      <w:pPr>
        <w:rPr>
          <w:rFonts w:ascii="Times" w:hAnsi="Times" w:cs="Times"/>
          <w:sz w:val="22"/>
        </w:rPr>
      </w:pPr>
    </w:p>
    <w:p w14:paraId="4A4FC202" w14:textId="77777777" w:rsidR="005117E6" w:rsidRPr="00D24E1A" w:rsidRDefault="005117E6" w:rsidP="005117E6">
      <w:pPr>
        <w:rPr>
          <w:rFonts w:ascii="Times" w:hAnsi="Times" w:cs="Times"/>
          <w:sz w:val="22"/>
        </w:rPr>
      </w:pPr>
      <w:r w:rsidRPr="00D24E1A">
        <w:rPr>
          <w:rFonts w:ascii="Times" w:hAnsi="Times" w:cs="Times"/>
          <w:sz w:val="22"/>
        </w:rPr>
        <w:t>Therefore, we have the following observation and proposals on data collection for UE-side model monitoring.</w:t>
      </w:r>
    </w:p>
    <w:p w14:paraId="5CE21B46" w14:textId="77777777" w:rsidR="005117E6" w:rsidRPr="00D24E1A" w:rsidRDefault="005117E6" w:rsidP="005117E6">
      <w:pPr>
        <w:rPr>
          <w:rFonts w:ascii="Times" w:hAnsi="Times" w:cs="Times"/>
          <w:sz w:val="22"/>
        </w:rPr>
      </w:pPr>
    </w:p>
    <w:p w14:paraId="3E3C97E4" w14:textId="5B2E721F" w:rsidR="00515C39" w:rsidRPr="00D24E1A" w:rsidRDefault="005117E6" w:rsidP="37CAC580">
      <w:pPr>
        <w:rPr>
          <w:rFonts w:ascii="Times" w:hAnsi="Times" w:cs="Times"/>
          <w:b/>
          <w:bCs/>
          <w:sz w:val="22"/>
        </w:rPr>
      </w:pPr>
      <w:r w:rsidRPr="37CAC580">
        <w:rPr>
          <w:rFonts w:ascii="Times" w:hAnsi="Times" w:cs="Times"/>
          <w:b/>
          <w:bCs/>
          <w:sz w:val="22"/>
        </w:rPr>
        <w:t xml:space="preserve">Observation </w:t>
      </w:r>
      <w:r w:rsidR="00D24E1A" w:rsidRPr="37CAC580">
        <w:rPr>
          <w:rFonts w:ascii="Times" w:hAnsi="Times" w:cs="Times"/>
          <w:b/>
          <w:bCs/>
          <w:sz w:val="22"/>
        </w:rPr>
        <w:t>4</w:t>
      </w:r>
      <w:r w:rsidRPr="37CAC580">
        <w:rPr>
          <w:rFonts w:ascii="Times" w:hAnsi="Times" w:cs="Times"/>
          <w:b/>
          <w:bCs/>
          <w:sz w:val="22"/>
        </w:rPr>
        <w:t xml:space="preserve"> UE-side model monitoring may be valid for all three use </w:t>
      </w:r>
      <w:r w:rsidR="00515C39" w:rsidRPr="37CAC580">
        <w:rPr>
          <w:rFonts w:ascii="Times" w:hAnsi="Times" w:cs="Times"/>
          <w:b/>
          <w:bCs/>
          <w:sz w:val="22"/>
        </w:rPr>
        <w:t>cases,</w:t>
      </w:r>
      <w:r w:rsidRPr="37CAC580">
        <w:rPr>
          <w:rFonts w:ascii="Times" w:hAnsi="Times" w:cs="Times"/>
          <w:b/>
          <w:bCs/>
          <w:sz w:val="22"/>
        </w:rPr>
        <w:t xml:space="preserve"> </w:t>
      </w:r>
      <w:r w:rsidR="00515C39" w:rsidRPr="37CAC580">
        <w:rPr>
          <w:rFonts w:ascii="Times" w:hAnsi="Times" w:cs="Times"/>
          <w:b/>
          <w:bCs/>
          <w:sz w:val="22"/>
        </w:rPr>
        <w:t>and it may have various RAN2 impact</w:t>
      </w:r>
      <w:r w:rsidR="522FBBDD" w:rsidRPr="37CAC580">
        <w:rPr>
          <w:rFonts w:ascii="Times" w:hAnsi="Times" w:cs="Times"/>
          <w:b/>
          <w:bCs/>
          <w:sz w:val="22"/>
        </w:rPr>
        <w:t>s</w:t>
      </w:r>
      <w:r w:rsidR="00515C39" w:rsidRPr="37CAC580">
        <w:rPr>
          <w:rFonts w:ascii="Times" w:hAnsi="Times" w:cs="Times"/>
          <w:b/>
          <w:bCs/>
          <w:sz w:val="22"/>
        </w:rPr>
        <w:t xml:space="preserve"> such as configuration on data/metrics selection, </w:t>
      </w:r>
      <w:r w:rsidRPr="37CAC580">
        <w:rPr>
          <w:rFonts w:ascii="Times" w:hAnsi="Times" w:cs="Times"/>
          <w:b/>
          <w:bCs/>
          <w:sz w:val="22"/>
        </w:rPr>
        <w:t xml:space="preserve">but the final conclusion is still pending RAN1 further </w:t>
      </w:r>
      <w:r w:rsidR="00515C39" w:rsidRPr="37CAC580">
        <w:rPr>
          <w:rFonts w:ascii="Times" w:hAnsi="Times" w:cs="Times"/>
          <w:b/>
          <w:bCs/>
          <w:sz w:val="22"/>
        </w:rPr>
        <w:t>progress.</w:t>
      </w:r>
    </w:p>
    <w:p w14:paraId="286AB082" w14:textId="77777777" w:rsidR="00515C39" w:rsidRPr="00D24E1A" w:rsidRDefault="00515C39" w:rsidP="005117E6">
      <w:pPr>
        <w:rPr>
          <w:rFonts w:ascii="Times" w:hAnsi="Times" w:cs="Times"/>
          <w:b/>
          <w:bCs/>
          <w:sz w:val="22"/>
        </w:rPr>
      </w:pPr>
    </w:p>
    <w:p w14:paraId="4BC22733" w14:textId="535C73FB" w:rsidR="00E01F6C" w:rsidRPr="00D24E1A" w:rsidRDefault="00515C39" w:rsidP="00E01F6C">
      <w:pPr>
        <w:rPr>
          <w:rFonts w:ascii="Times" w:hAnsi="Times" w:cs="Times"/>
          <w:sz w:val="22"/>
        </w:rPr>
      </w:pPr>
      <w:r w:rsidRPr="00D24E1A">
        <w:rPr>
          <w:rFonts w:ascii="Times" w:hAnsi="Times" w:cs="Times"/>
          <w:b/>
          <w:bCs/>
          <w:sz w:val="22"/>
        </w:rPr>
        <w:t xml:space="preserve">Proposal </w:t>
      </w:r>
      <w:r w:rsidR="00D24E1A">
        <w:rPr>
          <w:rFonts w:ascii="Times" w:hAnsi="Times" w:cs="Times"/>
          <w:b/>
          <w:bCs/>
          <w:sz w:val="22"/>
        </w:rPr>
        <w:t>8</w:t>
      </w:r>
      <w:r w:rsidRPr="00D24E1A">
        <w:rPr>
          <w:rFonts w:ascii="Times" w:hAnsi="Times" w:cs="Times"/>
          <w:b/>
          <w:bCs/>
          <w:sz w:val="22"/>
        </w:rPr>
        <w:t xml:space="preserve"> </w:t>
      </w:r>
      <w:r w:rsidR="0046765C" w:rsidRPr="0046765C">
        <w:rPr>
          <w:rFonts w:ascii="Times" w:hAnsi="Times" w:cs="Times"/>
          <w:b/>
          <w:bCs/>
          <w:sz w:val="22"/>
        </w:rPr>
        <w:t xml:space="preserve">RAN2 to wait for RAN1 </w:t>
      </w:r>
      <w:r w:rsidR="00556360">
        <w:rPr>
          <w:rFonts w:ascii="Times" w:hAnsi="Times" w:cs="Times" w:hint="eastAsia"/>
          <w:b/>
          <w:bCs/>
          <w:sz w:val="22"/>
        </w:rPr>
        <w:t>o</w:t>
      </w:r>
      <w:r w:rsidR="00556360">
        <w:rPr>
          <w:rFonts w:ascii="Times" w:hAnsi="Times" w:cs="Times"/>
          <w:b/>
          <w:bCs/>
          <w:sz w:val="22"/>
        </w:rPr>
        <w:t xml:space="preserve">n </w:t>
      </w:r>
      <w:r w:rsidR="0046765C" w:rsidRPr="0046765C">
        <w:rPr>
          <w:rFonts w:ascii="Times" w:hAnsi="Times" w:cs="Times"/>
          <w:b/>
          <w:bCs/>
          <w:sz w:val="22"/>
        </w:rPr>
        <w:t>further output for UE-side model monitoring data collection</w:t>
      </w:r>
      <w:r w:rsidRPr="00D24E1A">
        <w:rPr>
          <w:rFonts w:ascii="Times" w:hAnsi="Times" w:cs="Times"/>
          <w:b/>
          <w:bCs/>
          <w:sz w:val="22"/>
        </w:rPr>
        <w:t xml:space="preserve">. </w:t>
      </w:r>
    </w:p>
    <w:p w14:paraId="3936803B" w14:textId="5C9A8D3C" w:rsidR="000C2DBD" w:rsidRPr="00D24E1A" w:rsidRDefault="00942542" w:rsidP="00FF1EA6">
      <w:pPr>
        <w:pStyle w:val="1"/>
        <w:jc w:val="both"/>
        <w:rPr>
          <w:rFonts w:ascii="Times" w:hAnsi="Times" w:cs="Times"/>
          <w:lang w:val="en-US"/>
        </w:rPr>
      </w:pPr>
      <w:r w:rsidRPr="00D24E1A">
        <w:rPr>
          <w:rFonts w:ascii="Times" w:hAnsi="Times" w:cs="Times"/>
          <w:lang w:val="en-US"/>
        </w:rPr>
        <w:t>3. Conclusion</w:t>
      </w:r>
    </w:p>
    <w:p w14:paraId="302912BC" w14:textId="0E98B70F" w:rsidR="001329A1" w:rsidRDefault="001329A1" w:rsidP="002D7E8B">
      <w:pPr>
        <w:rPr>
          <w:rFonts w:ascii="Times" w:hAnsi="Times" w:cs="Times"/>
          <w:sz w:val="22"/>
        </w:rPr>
      </w:pPr>
      <w:r w:rsidRPr="00D24E1A">
        <w:rPr>
          <w:rFonts w:ascii="Times" w:hAnsi="Times" w:cs="Times"/>
          <w:sz w:val="22"/>
        </w:rPr>
        <w:t xml:space="preserve">Based on the above discussions, we give the following </w:t>
      </w:r>
      <w:r w:rsidR="000413A3" w:rsidRPr="00D24E1A">
        <w:rPr>
          <w:rFonts w:ascii="Times" w:hAnsi="Times" w:cs="Times"/>
          <w:sz w:val="22"/>
        </w:rPr>
        <w:t>observations:</w:t>
      </w:r>
    </w:p>
    <w:p w14:paraId="63CEFED8" w14:textId="77777777" w:rsidR="00D24E1A" w:rsidRPr="00D24E1A" w:rsidRDefault="00D24E1A" w:rsidP="002D7E8B">
      <w:pPr>
        <w:rPr>
          <w:rFonts w:ascii="Times" w:hAnsi="Times" w:cs="Times"/>
          <w:sz w:val="22"/>
        </w:rPr>
      </w:pPr>
    </w:p>
    <w:p w14:paraId="0C1F1A72" w14:textId="15942F5B" w:rsidR="00D24E1A" w:rsidRDefault="00D24E1A" w:rsidP="37CAC580">
      <w:pPr>
        <w:rPr>
          <w:rFonts w:ascii="Times" w:hAnsi="Times" w:cs="Times"/>
          <w:b/>
          <w:bCs/>
          <w:sz w:val="22"/>
        </w:rPr>
      </w:pPr>
      <w:r w:rsidRPr="37CAC580">
        <w:rPr>
          <w:rFonts w:ascii="Times" w:hAnsi="Times" w:cs="Times"/>
          <w:b/>
          <w:bCs/>
          <w:sz w:val="22"/>
        </w:rPr>
        <w:t xml:space="preserve">Observation 1 It is possible to collect data for positioning use case at least by DL PRS in existing specification without specifically </w:t>
      </w:r>
      <w:r w:rsidR="1647CA47" w:rsidRPr="37CAC580">
        <w:rPr>
          <w:rFonts w:ascii="Times" w:hAnsi="Times" w:cs="Times"/>
          <w:b/>
          <w:bCs/>
          <w:sz w:val="22"/>
        </w:rPr>
        <w:t>involving</w:t>
      </w:r>
      <w:r w:rsidRPr="37CAC580">
        <w:rPr>
          <w:rFonts w:ascii="Times" w:hAnsi="Times" w:cs="Times"/>
          <w:b/>
          <w:bCs/>
          <w:sz w:val="22"/>
        </w:rPr>
        <w:t xml:space="preserve"> logged MDT.</w:t>
      </w:r>
    </w:p>
    <w:p w14:paraId="20464588" w14:textId="77777777" w:rsidR="00D24E1A" w:rsidRPr="00D24E1A" w:rsidRDefault="00D24E1A" w:rsidP="00D24E1A">
      <w:pPr>
        <w:rPr>
          <w:rFonts w:ascii="Times" w:hAnsi="Times" w:cs="Times"/>
          <w:b/>
          <w:bCs/>
          <w:sz w:val="22"/>
        </w:rPr>
      </w:pPr>
    </w:p>
    <w:p w14:paraId="42E63C23" w14:textId="77777777" w:rsidR="00D24E1A" w:rsidRDefault="00D24E1A" w:rsidP="00D24E1A">
      <w:pPr>
        <w:rPr>
          <w:rFonts w:ascii="Times" w:hAnsi="Times" w:cs="Times"/>
          <w:b/>
          <w:bCs/>
          <w:sz w:val="22"/>
        </w:rPr>
      </w:pPr>
      <w:r w:rsidRPr="00D24E1A">
        <w:rPr>
          <w:rFonts w:ascii="Times" w:hAnsi="Times" w:cs="Times"/>
          <w:b/>
          <w:bCs/>
          <w:sz w:val="22"/>
        </w:rPr>
        <w:t>Observation 2 Logging mechanism can be used to enhance data collection frameworks other than logged MDT.</w:t>
      </w:r>
    </w:p>
    <w:p w14:paraId="28BC505E" w14:textId="77777777" w:rsidR="00D24E1A" w:rsidRDefault="00D24E1A" w:rsidP="00D24E1A">
      <w:pPr>
        <w:rPr>
          <w:rFonts w:ascii="Times" w:hAnsi="Times" w:cs="Times"/>
          <w:b/>
          <w:bCs/>
          <w:sz w:val="22"/>
        </w:rPr>
      </w:pPr>
    </w:p>
    <w:p w14:paraId="4AC315E6" w14:textId="1FDD04CA" w:rsidR="00D24E1A" w:rsidRDefault="00D24E1A" w:rsidP="00D24E1A">
      <w:pPr>
        <w:rPr>
          <w:rFonts w:ascii="Times" w:hAnsi="Times" w:cs="Times"/>
          <w:b/>
          <w:bCs/>
          <w:lang w:val="en-GB"/>
        </w:rPr>
      </w:pPr>
      <w:r w:rsidRPr="00D24E1A">
        <w:rPr>
          <w:rFonts w:ascii="Times" w:hAnsi="Times" w:cs="Times"/>
          <w:b/>
          <w:bCs/>
          <w:lang w:val="en-GB"/>
        </w:rPr>
        <w:t xml:space="preserve">Observation </w:t>
      </w:r>
      <w:r>
        <w:rPr>
          <w:rFonts w:ascii="Times" w:hAnsi="Times" w:cs="Times"/>
          <w:b/>
          <w:bCs/>
          <w:lang w:val="en-GB"/>
        </w:rPr>
        <w:t>3</w:t>
      </w:r>
      <w:r w:rsidRPr="00D24E1A">
        <w:rPr>
          <w:rFonts w:ascii="Times" w:hAnsi="Times" w:cs="Times"/>
          <w:b/>
          <w:bCs/>
          <w:lang w:val="en-GB"/>
        </w:rPr>
        <w:t xml:space="preserve"> For gNB-side model monitoring on positioning, L1 and/or L3 signalling are potential data collection frameworks. Further judgements are still pending more RAN1 details.</w:t>
      </w:r>
    </w:p>
    <w:p w14:paraId="23DF5B6C" w14:textId="77777777" w:rsidR="00D24E1A" w:rsidRPr="00D24E1A" w:rsidRDefault="00D24E1A" w:rsidP="00D24E1A">
      <w:pPr>
        <w:rPr>
          <w:rFonts w:ascii="Times" w:hAnsi="Times" w:cs="Times"/>
          <w:b/>
          <w:bCs/>
          <w:sz w:val="22"/>
        </w:rPr>
      </w:pPr>
    </w:p>
    <w:p w14:paraId="68D728E0" w14:textId="3104DCCE" w:rsidR="000413A3" w:rsidRPr="00D24E1A" w:rsidRDefault="00D24E1A" w:rsidP="37CAC580">
      <w:pPr>
        <w:rPr>
          <w:rFonts w:ascii="Times" w:hAnsi="Times" w:cs="Times"/>
          <w:b/>
          <w:bCs/>
          <w:sz w:val="22"/>
        </w:rPr>
      </w:pPr>
      <w:r w:rsidRPr="37CAC580">
        <w:rPr>
          <w:rFonts w:ascii="Times" w:hAnsi="Times" w:cs="Times"/>
          <w:b/>
          <w:bCs/>
          <w:sz w:val="22"/>
        </w:rPr>
        <w:t>Observation 4 UE-side model monitoring may be valid for all three use cases, and it may have various RAN2 impact</w:t>
      </w:r>
      <w:r w:rsidR="3B2B8983" w:rsidRPr="37CAC580">
        <w:rPr>
          <w:rFonts w:ascii="Times" w:hAnsi="Times" w:cs="Times"/>
          <w:b/>
          <w:bCs/>
          <w:sz w:val="22"/>
        </w:rPr>
        <w:t>s</w:t>
      </w:r>
      <w:r w:rsidRPr="37CAC580">
        <w:rPr>
          <w:rFonts w:ascii="Times" w:hAnsi="Times" w:cs="Times"/>
          <w:b/>
          <w:bCs/>
          <w:sz w:val="22"/>
        </w:rPr>
        <w:t xml:space="preserve"> such as configuration on data/metrics selection, but the final conclusion is still pending RAN1 further progress.</w:t>
      </w:r>
    </w:p>
    <w:p w14:paraId="45E85E2D" w14:textId="3951E18B" w:rsidR="37CAC580" w:rsidRDefault="37CAC580" w:rsidP="37CAC580">
      <w:pPr>
        <w:rPr>
          <w:rFonts w:ascii="Times" w:hAnsi="Times" w:cs="Times"/>
          <w:b/>
          <w:bCs/>
          <w:sz w:val="22"/>
        </w:rPr>
      </w:pPr>
    </w:p>
    <w:p w14:paraId="7816E669" w14:textId="2632F925" w:rsidR="00D32485" w:rsidRPr="00D24E1A" w:rsidRDefault="00D32485" w:rsidP="002D7E8B">
      <w:pPr>
        <w:rPr>
          <w:rFonts w:ascii="Times" w:hAnsi="Times" w:cs="Times"/>
          <w:sz w:val="22"/>
        </w:rPr>
      </w:pPr>
      <w:r w:rsidRPr="00D24E1A">
        <w:rPr>
          <w:rFonts w:ascii="Times" w:hAnsi="Times" w:cs="Times"/>
          <w:sz w:val="22"/>
        </w:rPr>
        <w:t>Based on the above discussions, we give the following proposals:</w:t>
      </w:r>
    </w:p>
    <w:p w14:paraId="6451BE62" w14:textId="77777777" w:rsidR="003F555A" w:rsidRDefault="003F555A" w:rsidP="002D7E8B">
      <w:pPr>
        <w:rPr>
          <w:rFonts w:ascii="Times" w:hAnsi="Times" w:cs="Times"/>
          <w:sz w:val="22"/>
        </w:rPr>
      </w:pPr>
    </w:p>
    <w:p w14:paraId="44914931" w14:textId="77777777" w:rsidR="00D24E1A" w:rsidRPr="00D24E1A" w:rsidRDefault="00D24E1A" w:rsidP="00D24E1A">
      <w:pPr>
        <w:rPr>
          <w:rFonts w:ascii="Times" w:hAnsi="Times" w:cs="Times"/>
          <w:b/>
          <w:bCs/>
          <w:sz w:val="22"/>
        </w:rPr>
      </w:pPr>
      <w:r w:rsidRPr="00D24E1A">
        <w:rPr>
          <w:rFonts w:ascii="Times" w:hAnsi="Times" w:cs="Times"/>
          <w:b/>
          <w:bCs/>
          <w:sz w:val="22"/>
        </w:rPr>
        <w:lastRenderedPageBreak/>
        <w:t>Proposal 1 For OAM-centric NW-side data collection, it is not necessary to dig more for logged MDT at this stage.</w:t>
      </w:r>
    </w:p>
    <w:p w14:paraId="707E9E71" w14:textId="77777777" w:rsidR="00D24E1A" w:rsidRDefault="00D24E1A" w:rsidP="002D7E8B">
      <w:pPr>
        <w:rPr>
          <w:rFonts w:ascii="Times" w:hAnsi="Times" w:cs="Times"/>
          <w:sz w:val="22"/>
        </w:rPr>
      </w:pPr>
    </w:p>
    <w:p w14:paraId="50593DD6" w14:textId="239D7AA4" w:rsidR="00D24E1A" w:rsidRPr="00D24E1A" w:rsidRDefault="00D24E1A" w:rsidP="37CAC580">
      <w:pPr>
        <w:rPr>
          <w:rFonts w:ascii="Times" w:hAnsi="Times" w:cs="Times"/>
          <w:b/>
          <w:bCs/>
          <w:sz w:val="22"/>
        </w:rPr>
      </w:pPr>
      <w:r w:rsidRPr="37CAC580">
        <w:rPr>
          <w:rFonts w:ascii="Times" w:hAnsi="Times" w:cs="Times"/>
          <w:b/>
          <w:bCs/>
          <w:sz w:val="22"/>
        </w:rPr>
        <w:t xml:space="preserve">Proposal 2 An alternative MDT-like data collection, which is independent </w:t>
      </w:r>
      <w:r w:rsidR="138AD6AC" w:rsidRPr="37CAC580">
        <w:rPr>
          <w:rFonts w:ascii="Times" w:hAnsi="Times" w:cs="Times"/>
          <w:b/>
          <w:bCs/>
          <w:sz w:val="22"/>
        </w:rPr>
        <w:t>of</w:t>
      </w:r>
      <w:r w:rsidRPr="37CAC580">
        <w:rPr>
          <w:rFonts w:ascii="Times" w:hAnsi="Times" w:cs="Times"/>
          <w:b/>
          <w:bCs/>
          <w:sz w:val="22"/>
        </w:rPr>
        <w:t xml:space="preserve"> the existing logged MDT and immediate MDT, can be introduced to incorporate AI/ML specific enhancements.</w:t>
      </w:r>
    </w:p>
    <w:p w14:paraId="51C01101" w14:textId="77777777" w:rsidR="00D24E1A" w:rsidRDefault="00D24E1A" w:rsidP="002D7E8B">
      <w:pPr>
        <w:rPr>
          <w:rFonts w:ascii="Times" w:hAnsi="Times" w:cs="Times"/>
          <w:sz w:val="22"/>
        </w:rPr>
      </w:pPr>
    </w:p>
    <w:p w14:paraId="76BC26E4" w14:textId="77777777" w:rsidR="00D24E1A" w:rsidRPr="00D24E1A" w:rsidRDefault="00D24E1A" w:rsidP="00D24E1A">
      <w:pPr>
        <w:rPr>
          <w:rFonts w:ascii="Times" w:hAnsi="Times" w:cs="Times"/>
          <w:b/>
          <w:bCs/>
          <w:sz w:val="22"/>
        </w:rPr>
      </w:pPr>
      <w:r w:rsidRPr="00D24E1A">
        <w:rPr>
          <w:rFonts w:ascii="Times" w:hAnsi="Times" w:cs="Times"/>
          <w:b/>
          <w:bCs/>
          <w:sz w:val="22"/>
        </w:rPr>
        <w:t xml:space="preserve">Proposal </w:t>
      </w:r>
      <w:r>
        <w:rPr>
          <w:rFonts w:ascii="Times" w:hAnsi="Times" w:cs="Times"/>
          <w:b/>
          <w:bCs/>
          <w:sz w:val="22"/>
        </w:rPr>
        <w:t>3</w:t>
      </w:r>
      <w:r w:rsidRPr="00D24E1A">
        <w:rPr>
          <w:rFonts w:ascii="Times" w:hAnsi="Times" w:cs="Times"/>
          <w:b/>
          <w:bCs/>
          <w:sz w:val="22"/>
        </w:rPr>
        <w:t xml:space="preserve"> If MDT-like LMF-centric data collection framework is necessary, prioritize the study for the enhancement of direct UE&lt;-&gt;LMF signaling without gNB involvement.</w:t>
      </w:r>
    </w:p>
    <w:p w14:paraId="687F4D0F" w14:textId="77777777" w:rsidR="00D24E1A" w:rsidRDefault="00D24E1A" w:rsidP="002D7E8B">
      <w:pPr>
        <w:rPr>
          <w:rFonts w:ascii="Times" w:hAnsi="Times" w:cs="Times"/>
          <w:sz w:val="22"/>
        </w:rPr>
      </w:pPr>
    </w:p>
    <w:p w14:paraId="496A3351" w14:textId="77777777" w:rsidR="00D24E1A" w:rsidRDefault="00D24E1A" w:rsidP="00D24E1A">
      <w:pPr>
        <w:rPr>
          <w:rFonts w:ascii="Times" w:hAnsi="Times" w:cs="Times"/>
          <w:b/>
          <w:bCs/>
          <w:sz w:val="22"/>
        </w:rPr>
      </w:pPr>
      <w:r w:rsidRPr="00D24E1A">
        <w:rPr>
          <w:rFonts w:ascii="Times" w:hAnsi="Times" w:cs="Times"/>
          <w:b/>
          <w:bCs/>
          <w:sz w:val="22"/>
        </w:rPr>
        <w:t xml:space="preserve">Proposal </w:t>
      </w:r>
      <w:r>
        <w:rPr>
          <w:rFonts w:ascii="Times" w:hAnsi="Times" w:cs="Times"/>
          <w:b/>
          <w:bCs/>
          <w:sz w:val="22"/>
        </w:rPr>
        <w:t>4</w:t>
      </w:r>
      <w:r w:rsidRPr="00D24E1A">
        <w:rPr>
          <w:rFonts w:ascii="Times" w:hAnsi="Times" w:cs="Times"/>
          <w:b/>
          <w:bCs/>
          <w:sz w:val="22"/>
        </w:rPr>
        <w:t xml:space="preserve"> For NW-side CSI and BM, L1 signaling (e.g., UCI) is preferred as the data collection framework for model monitoring. Whether L3 signaling is necessary needs further study.</w:t>
      </w:r>
    </w:p>
    <w:p w14:paraId="12CF7618" w14:textId="77777777" w:rsidR="00D24E1A" w:rsidRDefault="00D24E1A" w:rsidP="00D24E1A">
      <w:pPr>
        <w:rPr>
          <w:rFonts w:ascii="Times" w:hAnsi="Times" w:cs="Times"/>
          <w:b/>
          <w:bCs/>
          <w:sz w:val="22"/>
        </w:rPr>
      </w:pPr>
    </w:p>
    <w:p w14:paraId="30F50D9F" w14:textId="31BD1A43" w:rsidR="00D24E1A" w:rsidRPr="00D24E1A" w:rsidRDefault="00D24E1A" w:rsidP="00D24E1A">
      <w:pPr>
        <w:rPr>
          <w:rFonts w:ascii="Times" w:hAnsi="Times" w:cs="Times"/>
          <w:b/>
          <w:bCs/>
          <w:lang w:val="en-GB"/>
        </w:rPr>
      </w:pPr>
      <w:r w:rsidRPr="37CAC580">
        <w:rPr>
          <w:rFonts w:ascii="Times" w:hAnsi="Times" w:cs="Times"/>
          <w:b/>
          <w:bCs/>
          <w:lang w:val="en-GB"/>
        </w:rPr>
        <w:t>Proposal 5 Once RAN1 gives ample details (e.g., types of statistics), study RAN2 specification impact on related NW configuration and UE reporting</w:t>
      </w:r>
      <w:r w:rsidR="11420858" w:rsidRPr="37CAC580">
        <w:rPr>
          <w:rFonts w:ascii="Times" w:hAnsi="Times" w:cs="Times"/>
          <w:b/>
          <w:bCs/>
          <w:lang w:val="en-GB"/>
        </w:rPr>
        <w:t xml:space="preserve"> for gNB-side model of positioning</w:t>
      </w:r>
      <w:r w:rsidRPr="37CAC580">
        <w:rPr>
          <w:rFonts w:ascii="Times" w:hAnsi="Times" w:cs="Times"/>
          <w:b/>
          <w:bCs/>
          <w:lang w:val="en-GB"/>
        </w:rPr>
        <w:t>.</w:t>
      </w:r>
    </w:p>
    <w:p w14:paraId="55FB9E4F" w14:textId="77777777" w:rsidR="00D24E1A" w:rsidRPr="00D24E1A" w:rsidRDefault="00D24E1A" w:rsidP="00D24E1A">
      <w:pPr>
        <w:rPr>
          <w:rFonts w:ascii="Times" w:hAnsi="Times" w:cs="Times"/>
          <w:b/>
          <w:bCs/>
          <w:sz w:val="22"/>
          <w:lang w:val="en-GB"/>
        </w:rPr>
      </w:pPr>
    </w:p>
    <w:p w14:paraId="429E66CA" w14:textId="77777777" w:rsidR="00D24E1A" w:rsidRPr="00D24E1A" w:rsidRDefault="00D24E1A" w:rsidP="00D24E1A">
      <w:pPr>
        <w:rPr>
          <w:rFonts w:ascii="Times" w:hAnsi="Times" w:cs="Times"/>
          <w:b/>
          <w:bCs/>
          <w:sz w:val="22"/>
        </w:rPr>
      </w:pPr>
      <w:r w:rsidRPr="00D24E1A">
        <w:rPr>
          <w:rFonts w:ascii="Times" w:hAnsi="Times" w:cs="Times"/>
          <w:b/>
          <w:bCs/>
          <w:sz w:val="22"/>
        </w:rPr>
        <w:t xml:space="preserve">Proposal </w:t>
      </w:r>
      <w:r>
        <w:rPr>
          <w:rFonts w:ascii="Times" w:hAnsi="Times" w:cs="Times"/>
          <w:b/>
          <w:bCs/>
          <w:sz w:val="22"/>
        </w:rPr>
        <w:t>6</w:t>
      </w:r>
      <w:r w:rsidRPr="00D24E1A">
        <w:rPr>
          <w:rFonts w:ascii="Times" w:hAnsi="Times" w:cs="Times"/>
          <w:b/>
          <w:bCs/>
          <w:sz w:val="22"/>
        </w:rPr>
        <w:t xml:space="preserve"> If the data generated/collected by OTT server is application-level only, there should be no RAN2 impact for OTT server-based data collection for model training.</w:t>
      </w:r>
    </w:p>
    <w:p w14:paraId="51DA3C35" w14:textId="77777777" w:rsidR="00D24E1A" w:rsidRPr="00D24E1A" w:rsidRDefault="00D24E1A" w:rsidP="00D24E1A">
      <w:pPr>
        <w:rPr>
          <w:rFonts w:ascii="Times" w:hAnsi="Times" w:cs="Times"/>
          <w:b/>
          <w:bCs/>
          <w:sz w:val="22"/>
        </w:rPr>
      </w:pPr>
    </w:p>
    <w:p w14:paraId="3C449B84" w14:textId="77777777" w:rsidR="00D24E1A" w:rsidRDefault="00D24E1A" w:rsidP="00D24E1A">
      <w:pPr>
        <w:rPr>
          <w:rFonts w:ascii="Times" w:hAnsi="Times" w:cs="Times"/>
          <w:b/>
          <w:bCs/>
          <w:sz w:val="22"/>
        </w:rPr>
      </w:pPr>
      <w:r w:rsidRPr="00D24E1A">
        <w:rPr>
          <w:rFonts w:ascii="Times" w:hAnsi="Times" w:cs="Times"/>
          <w:b/>
          <w:bCs/>
          <w:sz w:val="22"/>
        </w:rPr>
        <w:t xml:space="preserve">Proposal </w:t>
      </w:r>
      <w:r>
        <w:rPr>
          <w:rFonts w:ascii="Times" w:hAnsi="Times" w:cs="Times"/>
          <w:b/>
          <w:bCs/>
          <w:sz w:val="22"/>
        </w:rPr>
        <w:t>7</w:t>
      </w:r>
      <w:r w:rsidRPr="00D24E1A">
        <w:rPr>
          <w:rFonts w:ascii="Times" w:hAnsi="Times" w:cs="Times"/>
          <w:b/>
          <w:bCs/>
          <w:sz w:val="22"/>
        </w:rPr>
        <w:t xml:space="preserve"> NW awareness should be studied in RAN2 for data collection without touching the detailed values and/or information of the data themselves.</w:t>
      </w:r>
    </w:p>
    <w:p w14:paraId="3C6A1862" w14:textId="77777777" w:rsidR="00D24E1A" w:rsidRDefault="00D24E1A" w:rsidP="00D24E1A">
      <w:pPr>
        <w:rPr>
          <w:rFonts w:ascii="Times" w:hAnsi="Times" w:cs="Times"/>
          <w:b/>
          <w:bCs/>
          <w:sz w:val="22"/>
        </w:rPr>
      </w:pPr>
    </w:p>
    <w:p w14:paraId="09585D29" w14:textId="130D6EE3" w:rsidR="0046765C" w:rsidRPr="00D24E1A" w:rsidRDefault="0046765C" w:rsidP="0046765C">
      <w:pPr>
        <w:rPr>
          <w:rFonts w:ascii="Times" w:hAnsi="Times" w:cs="Times"/>
          <w:sz w:val="22"/>
        </w:rPr>
      </w:pPr>
      <w:r w:rsidRPr="00D24E1A">
        <w:rPr>
          <w:rFonts w:ascii="Times" w:hAnsi="Times" w:cs="Times"/>
          <w:b/>
          <w:bCs/>
          <w:sz w:val="22"/>
        </w:rPr>
        <w:t xml:space="preserve">Proposal </w:t>
      </w:r>
      <w:r>
        <w:rPr>
          <w:rFonts w:ascii="Times" w:hAnsi="Times" w:cs="Times"/>
          <w:b/>
          <w:bCs/>
          <w:sz w:val="22"/>
        </w:rPr>
        <w:t>8</w:t>
      </w:r>
      <w:r w:rsidRPr="00D24E1A">
        <w:rPr>
          <w:rFonts w:ascii="Times" w:hAnsi="Times" w:cs="Times"/>
          <w:b/>
          <w:bCs/>
          <w:sz w:val="22"/>
        </w:rPr>
        <w:t xml:space="preserve"> </w:t>
      </w:r>
      <w:r w:rsidRPr="0046765C">
        <w:rPr>
          <w:rFonts w:ascii="Times" w:hAnsi="Times" w:cs="Times"/>
          <w:b/>
          <w:bCs/>
          <w:sz w:val="22"/>
        </w:rPr>
        <w:t xml:space="preserve">RAN2 to wait for RAN1 </w:t>
      </w:r>
      <w:r w:rsidR="006A72BF">
        <w:rPr>
          <w:rFonts w:ascii="Times" w:hAnsi="Times" w:cs="Times"/>
          <w:b/>
          <w:bCs/>
          <w:sz w:val="22"/>
        </w:rPr>
        <w:t xml:space="preserve">on </w:t>
      </w:r>
      <w:r w:rsidRPr="0046765C">
        <w:rPr>
          <w:rFonts w:ascii="Times" w:hAnsi="Times" w:cs="Times"/>
          <w:b/>
          <w:bCs/>
          <w:sz w:val="22"/>
        </w:rPr>
        <w:t>further output for UE-side model monitoring data collection</w:t>
      </w:r>
      <w:r w:rsidRPr="00D24E1A">
        <w:rPr>
          <w:rFonts w:ascii="Times" w:hAnsi="Times" w:cs="Times"/>
          <w:b/>
          <w:bCs/>
          <w:sz w:val="22"/>
        </w:rPr>
        <w:t xml:space="preserve">. </w:t>
      </w:r>
    </w:p>
    <w:p w14:paraId="5425882B" w14:textId="22B24372" w:rsidR="00FF1EA6" w:rsidRPr="00D24E1A" w:rsidRDefault="00FF1EA6" w:rsidP="00FF1EA6">
      <w:pPr>
        <w:pStyle w:val="1"/>
        <w:jc w:val="both"/>
        <w:rPr>
          <w:rFonts w:ascii="Times" w:hAnsi="Times" w:cs="Times"/>
          <w:lang w:val="en-US"/>
        </w:rPr>
      </w:pPr>
      <w:r w:rsidRPr="00D24E1A">
        <w:rPr>
          <w:rFonts w:ascii="Times" w:hAnsi="Times" w:cs="Times"/>
          <w:lang w:val="en-US"/>
        </w:rPr>
        <w:t>4. Reference</w:t>
      </w:r>
    </w:p>
    <w:p w14:paraId="74CCACC1" w14:textId="628B2706" w:rsidR="00FF1EA6" w:rsidRPr="00646AC0" w:rsidRDefault="00FF1EA6" w:rsidP="00FF1EA6">
      <w:pPr>
        <w:rPr>
          <w:rFonts w:ascii="Times" w:hAnsi="Times" w:cs="Times"/>
          <w:sz w:val="22"/>
        </w:rPr>
      </w:pPr>
      <w:r w:rsidRPr="00646AC0">
        <w:rPr>
          <w:rFonts w:ascii="Times" w:hAnsi="Times" w:cs="Times"/>
          <w:sz w:val="22"/>
        </w:rPr>
        <w:t>[</w:t>
      </w:r>
      <w:r w:rsidR="00646AC0" w:rsidRPr="00646AC0">
        <w:rPr>
          <w:rFonts w:ascii="Times" w:hAnsi="Times" w:cs="Times"/>
          <w:sz w:val="22"/>
        </w:rPr>
        <w:t>1</w:t>
      </w:r>
      <w:r w:rsidRPr="00646AC0">
        <w:rPr>
          <w:rFonts w:ascii="Times" w:hAnsi="Times" w:cs="Times"/>
          <w:sz w:val="22"/>
        </w:rPr>
        <w:t xml:space="preserve">] </w:t>
      </w:r>
      <w:hyperlink r:id="rId11" w:history="1">
        <w:r w:rsidR="000858E7" w:rsidRPr="000858E7">
          <w:rPr>
            <w:rFonts w:ascii="Times" w:hAnsi="Times" w:cs="Times"/>
            <w:sz w:val="22"/>
          </w:rPr>
          <w:t>R2-2311203</w:t>
        </w:r>
      </w:hyperlink>
      <w:r w:rsidR="000858E7" w:rsidRPr="000858E7">
        <w:rPr>
          <w:rFonts w:ascii="Times" w:hAnsi="Times" w:cs="Times"/>
          <w:sz w:val="22"/>
        </w:rPr>
        <w:tab/>
        <w:t>[Post123][059][AIML] Data Collection (Ericsson)</w:t>
      </w:r>
      <w:r w:rsidR="000858E7" w:rsidRPr="000858E7">
        <w:rPr>
          <w:rFonts w:ascii="Times" w:hAnsi="Times" w:cs="Times"/>
          <w:sz w:val="22"/>
        </w:rPr>
        <w:tab/>
        <w:t>Ericsson</w:t>
      </w:r>
      <w:r w:rsidR="000858E7" w:rsidRPr="000858E7">
        <w:rPr>
          <w:rFonts w:ascii="Times" w:hAnsi="Times" w:cs="Times"/>
          <w:sz w:val="22"/>
        </w:rPr>
        <w:tab/>
        <w:t>discussion</w:t>
      </w:r>
    </w:p>
    <w:p w14:paraId="1078E4F2" w14:textId="230D52EE" w:rsidR="008F6FB7" w:rsidRPr="00646AC0" w:rsidRDefault="008F6FB7" w:rsidP="00646AC0">
      <w:pPr>
        <w:rPr>
          <w:rFonts w:ascii="Times" w:hAnsi="Times" w:cs="Times"/>
          <w:sz w:val="22"/>
        </w:rPr>
      </w:pPr>
      <w:r w:rsidRPr="00646AC0">
        <w:rPr>
          <w:rFonts w:ascii="Times" w:hAnsi="Times" w:cs="Times"/>
          <w:sz w:val="22"/>
        </w:rPr>
        <w:t>[</w:t>
      </w:r>
      <w:r w:rsidR="00646AC0" w:rsidRPr="00646AC0">
        <w:rPr>
          <w:rFonts w:ascii="Times" w:hAnsi="Times" w:cs="Times"/>
          <w:sz w:val="22"/>
        </w:rPr>
        <w:t>2</w:t>
      </w:r>
      <w:r w:rsidRPr="00646AC0">
        <w:rPr>
          <w:rFonts w:ascii="Times" w:hAnsi="Times" w:cs="Times"/>
          <w:sz w:val="22"/>
        </w:rPr>
        <w:t xml:space="preserve">] </w:t>
      </w:r>
      <w:r w:rsidR="00646AC0" w:rsidRPr="00646AC0">
        <w:rPr>
          <w:rFonts w:ascii="Times" w:hAnsi="Times" w:cs="Times"/>
          <w:sz w:val="22"/>
        </w:rPr>
        <w:t>R1-2308730 Reply LS on Data Collection Requirements and Assumptions</w:t>
      </w:r>
      <w:r w:rsidR="000858E7">
        <w:rPr>
          <w:rFonts w:ascii="Times" w:hAnsi="Times" w:cs="Times"/>
          <w:sz w:val="22"/>
        </w:rPr>
        <w:t xml:space="preserve"> </w:t>
      </w:r>
      <w:r w:rsidR="00646AC0" w:rsidRPr="00646AC0">
        <w:rPr>
          <w:rFonts w:ascii="Times" w:hAnsi="Times" w:cs="Times"/>
          <w:sz w:val="22"/>
        </w:rPr>
        <w:t>3GPP TSG RAN WG1 Meeting #114</w:t>
      </w:r>
      <w:r w:rsidR="00646AC0" w:rsidRPr="00646AC0">
        <w:rPr>
          <w:rFonts w:ascii="Times" w:hAnsi="Times" w:cs="Times" w:hint="eastAsia"/>
          <w:sz w:val="22"/>
        </w:rPr>
        <w:t>,</w:t>
      </w:r>
      <w:r w:rsidR="00646AC0" w:rsidRPr="00646AC0">
        <w:rPr>
          <w:rFonts w:ascii="Times" w:hAnsi="Times" w:cs="Times"/>
          <w:sz w:val="22"/>
        </w:rPr>
        <w:t xml:space="preserve"> Toulouse, France, 21</w:t>
      </w:r>
      <w:r w:rsidR="00646AC0">
        <w:rPr>
          <w:rFonts w:ascii="Times" w:hAnsi="Times" w:cs="Times"/>
          <w:sz w:val="22"/>
        </w:rPr>
        <w:t>st</w:t>
      </w:r>
      <w:r w:rsidR="00646AC0" w:rsidRPr="00646AC0">
        <w:rPr>
          <w:rFonts w:ascii="Times" w:hAnsi="Times" w:cs="Times"/>
          <w:sz w:val="22"/>
        </w:rPr>
        <w:t xml:space="preserve"> </w:t>
      </w:r>
      <w:r w:rsidR="00646AC0">
        <w:rPr>
          <w:rFonts w:ascii="Times" w:hAnsi="Times" w:cs="Times"/>
          <w:sz w:val="22"/>
        </w:rPr>
        <w:t>–</w:t>
      </w:r>
      <w:r w:rsidR="00646AC0" w:rsidRPr="00646AC0">
        <w:rPr>
          <w:rFonts w:ascii="Times" w:hAnsi="Times" w:cs="Times"/>
          <w:sz w:val="22"/>
        </w:rPr>
        <w:t xml:space="preserve"> 25</w:t>
      </w:r>
      <w:r w:rsidR="00646AC0">
        <w:rPr>
          <w:rFonts w:ascii="Times" w:hAnsi="Times" w:cs="Times"/>
          <w:sz w:val="22"/>
        </w:rPr>
        <w:t>th</w:t>
      </w:r>
      <w:r w:rsidR="00646AC0" w:rsidRPr="00646AC0">
        <w:rPr>
          <w:rFonts w:ascii="Times" w:hAnsi="Times" w:cs="Times"/>
          <w:sz w:val="22"/>
        </w:rPr>
        <w:t xml:space="preserve"> August 2023</w:t>
      </w:r>
    </w:p>
    <w:p w14:paraId="17BEC735" w14:textId="7FDB81BE" w:rsidR="003F555A" w:rsidRPr="00D24E1A" w:rsidRDefault="00646AC0" w:rsidP="002D7E8B">
      <w:pPr>
        <w:rPr>
          <w:rFonts w:ascii="Times" w:hAnsi="Times" w:cs="Times"/>
          <w:sz w:val="22"/>
        </w:rPr>
      </w:pPr>
      <w:r>
        <w:rPr>
          <w:rFonts w:ascii="Times" w:hAnsi="Times" w:cs="Times" w:hint="eastAsia"/>
          <w:sz w:val="22"/>
        </w:rPr>
        <w:t>[</w:t>
      </w:r>
      <w:r>
        <w:rPr>
          <w:rFonts w:ascii="Times" w:hAnsi="Times" w:cs="Times"/>
          <w:sz w:val="22"/>
        </w:rPr>
        <w:t>3]</w:t>
      </w:r>
      <w:r w:rsidRPr="00646AC0">
        <w:rPr>
          <w:rFonts w:ascii="Times" w:hAnsi="Times" w:cs="Times"/>
          <w:sz w:val="22"/>
        </w:rPr>
        <w:t xml:space="preserve"> R1-2310681</w:t>
      </w:r>
      <w:r w:rsidR="000858E7">
        <w:rPr>
          <w:rFonts w:ascii="Times" w:hAnsi="Times" w:cs="Times"/>
          <w:sz w:val="22"/>
        </w:rPr>
        <w:t xml:space="preserve"> </w:t>
      </w:r>
      <w:r w:rsidRPr="00646AC0">
        <w:rPr>
          <w:rFonts w:ascii="Times" w:hAnsi="Times" w:cs="Times"/>
          <w:sz w:val="22"/>
        </w:rPr>
        <w:t>Reply LS on Data Collection Requirements and Assumptions</w:t>
      </w:r>
      <w:r w:rsidR="000858E7">
        <w:rPr>
          <w:rFonts w:ascii="Times" w:hAnsi="Times" w:cs="Times"/>
          <w:sz w:val="22"/>
        </w:rPr>
        <w:t xml:space="preserve"> </w:t>
      </w:r>
      <w:r w:rsidRPr="00646AC0">
        <w:rPr>
          <w:rFonts w:ascii="Times" w:hAnsi="Times" w:cs="Times"/>
          <w:sz w:val="22"/>
        </w:rPr>
        <w:t>3GPP TSG RAN WG1 Meeting #114</w:t>
      </w:r>
      <w:r>
        <w:rPr>
          <w:rFonts w:ascii="Times" w:hAnsi="Times" w:cs="Times"/>
          <w:sz w:val="22"/>
        </w:rPr>
        <w:t>bis</w:t>
      </w:r>
      <w:r w:rsidRPr="00646AC0">
        <w:rPr>
          <w:rFonts w:ascii="Times" w:hAnsi="Times" w:cs="Times" w:hint="eastAsia"/>
          <w:sz w:val="22"/>
        </w:rPr>
        <w:t>,</w:t>
      </w:r>
      <w:r w:rsidRPr="00646AC0">
        <w:rPr>
          <w:rFonts w:ascii="Times" w:hAnsi="Times" w:cs="Times"/>
          <w:sz w:val="22"/>
        </w:rPr>
        <w:t xml:space="preserve"> </w:t>
      </w:r>
      <w:r>
        <w:rPr>
          <w:rFonts w:ascii="Times" w:hAnsi="Times" w:cs="Times"/>
          <w:sz w:val="22"/>
        </w:rPr>
        <w:t>Xiamen</w:t>
      </w:r>
      <w:r w:rsidRPr="00646AC0">
        <w:rPr>
          <w:rFonts w:ascii="Times" w:hAnsi="Times" w:cs="Times"/>
          <w:sz w:val="22"/>
        </w:rPr>
        <w:t xml:space="preserve">, </w:t>
      </w:r>
      <w:r>
        <w:rPr>
          <w:rFonts w:ascii="Times" w:hAnsi="Times" w:cs="Times"/>
          <w:sz w:val="22"/>
        </w:rPr>
        <w:t>China</w:t>
      </w:r>
      <w:r w:rsidRPr="00646AC0">
        <w:rPr>
          <w:rFonts w:ascii="Times" w:hAnsi="Times" w:cs="Times"/>
          <w:sz w:val="22"/>
        </w:rPr>
        <w:t xml:space="preserve">, </w:t>
      </w:r>
      <w:r>
        <w:rPr>
          <w:rFonts w:ascii="Times" w:hAnsi="Times" w:cs="Times"/>
          <w:sz w:val="22"/>
        </w:rPr>
        <w:t>9th</w:t>
      </w:r>
      <w:r w:rsidRPr="00646AC0">
        <w:rPr>
          <w:rFonts w:ascii="Times" w:hAnsi="Times" w:cs="Times"/>
          <w:sz w:val="22"/>
        </w:rPr>
        <w:t xml:space="preserve"> </w:t>
      </w:r>
      <w:r>
        <w:rPr>
          <w:rFonts w:ascii="Times" w:hAnsi="Times" w:cs="Times"/>
          <w:sz w:val="22"/>
        </w:rPr>
        <w:t>–</w:t>
      </w:r>
      <w:r w:rsidRPr="00646AC0">
        <w:rPr>
          <w:rFonts w:ascii="Times" w:hAnsi="Times" w:cs="Times"/>
          <w:sz w:val="22"/>
        </w:rPr>
        <w:t xml:space="preserve"> </w:t>
      </w:r>
      <w:r>
        <w:rPr>
          <w:rFonts w:ascii="Times" w:hAnsi="Times" w:cs="Times"/>
          <w:sz w:val="22"/>
        </w:rPr>
        <w:t>13th</w:t>
      </w:r>
      <w:r w:rsidRPr="00646AC0">
        <w:rPr>
          <w:rFonts w:ascii="Times" w:hAnsi="Times" w:cs="Times"/>
          <w:sz w:val="22"/>
        </w:rPr>
        <w:t xml:space="preserve"> </w:t>
      </w:r>
      <w:r>
        <w:rPr>
          <w:rFonts w:ascii="Times" w:hAnsi="Times" w:cs="Times"/>
          <w:sz w:val="22"/>
        </w:rPr>
        <w:t>October</w:t>
      </w:r>
      <w:r w:rsidRPr="00646AC0">
        <w:rPr>
          <w:rFonts w:ascii="Times" w:hAnsi="Times" w:cs="Times"/>
          <w:sz w:val="22"/>
        </w:rPr>
        <w:t xml:space="preserve"> 2023</w:t>
      </w:r>
    </w:p>
    <w:p w14:paraId="313526A3" w14:textId="38FDF67E" w:rsidR="000858E7" w:rsidRPr="000858E7" w:rsidRDefault="00646AC0" w:rsidP="000858E7">
      <w:pPr>
        <w:pStyle w:val="Doc-text2"/>
        <w:ind w:left="0" w:firstLine="0"/>
        <w:rPr>
          <w:lang w:eastAsia="en-GB"/>
        </w:rPr>
      </w:pPr>
      <w:r>
        <w:rPr>
          <w:rFonts w:ascii="Times New Roman" w:hAnsi="Times New Roman" w:cs="Times New Roman"/>
          <w:sz w:val="24"/>
          <w:szCs w:val="28"/>
        </w:rPr>
        <w:t xml:space="preserve">[4] </w:t>
      </w:r>
      <w:r w:rsidR="000858E7" w:rsidRPr="00646AC0">
        <w:rPr>
          <w:rFonts w:ascii="Times" w:hAnsi="Times" w:cs="Times"/>
          <w:sz w:val="22"/>
          <w:szCs w:val="22"/>
        </w:rPr>
        <w:t>RAN2 #123</w:t>
      </w:r>
      <w:r w:rsidR="000858E7" w:rsidRPr="00646AC0">
        <w:rPr>
          <w:rFonts w:ascii="Times" w:hAnsi="Times" w:cs="Times" w:hint="eastAsia"/>
          <w:sz w:val="22"/>
          <w:szCs w:val="22"/>
        </w:rPr>
        <w:t>bis</w:t>
      </w:r>
      <w:r w:rsidR="000858E7" w:rsidRPr="00646AC0">
        <w:rPr>
          <w:rFonts w:ascii="Times" w:hAnsi="Times" w:cs="Times"/>
          <w:sz w:val="22"/>
          <w:szCs w:val="22"/>
        </w:rPr>
        <w:t xml:space="preserve"> Chair_Notes_Final</w:t>
      </w:r>
    </w:p>
    <w:p w14:paraId="0B727980" w14:textId="52AE2BF5" w:rsidR="000858E7" w:rsidRPr="00646AC0" w:rsidRDefault="000858E7" w:rsidP="000858E7">
      <w:pPr>
        <w:rPr>
          <w:rFonts w:ascii="Times" w:hAnsi="Times" w:cs="Times"/>
          <w:sz w:val="22"/>
        </w:rPr>
      </w:pPr>
      <w:r w:rsidRPr="000858E7">
        <w:rPr>
          <w:rFonts w:ascii="Times" w:hAnsi="Times" w:cs="Times" w:hint="eastAsia"/>
          <w:sz w:val="22"/>
        </w:rPr>
        <w:t>[</w:t>
      </w:r>
      <w:r w:rsidRPr="000858E7">
        <w:rPr>
          <w:rFonts w:ascii="Times" w:hAnsi="Times" w:cs="Times"/>
          <w:sz w:val="22"/>
        </w:rPr>
        <w:t xml:space="preserve">5] </w:t>
      </w:r>
      <w:hyperlink r:id="rId12" w:history="1">
        <w:r w:rsidRPr="000858E7">
          <w:rPr>
            <w:rFonts w:ascii="Times" w:hAnsi="Times" w:cs="Times"/>
            <w:sz w:val="22"/>
          </w:rPr>
          <w:t>R2-2309903</w:t>
        </w:r>
      </w:hyperlink>
      <w:r>
        <w:rPr>
          <w:rFonts w:ascii="Times" w:hAnsi="Times" w:cs="Times"/>
          <w:sz w:val="22"/>
        </w:rPr>
        <w:t xml:space="preserve"> </w:t>
      </w:r>
      <w:r w:rsidRPr="000858E7">
        <w:rPr>
          <w:rFonts w:ascii="Times" w:hAnsi="Times" w:cs="Times"/>
          <w:sz w:val="22"/>
        </w:rPr>
        <w:t>Discussions on AIML data collection</w:t>
      </w:r>
      <w:r>
        <w:rPr>
          <w:rFonts w:ascii="Times" w:hAnsi="Times" w:cs="Times"/>
          <w:sz w:val="22"/>
        </w:rPr>
        <w:t xml:space="preserve">  </w:t>
      </w:r>
      <w:r w:rsidRPr="000858E7">
        <w:rPr>
          <w:rFonts w:ascii="Times" w:hAnsi="Times" w:cs="Times"/>
          <w:sz w:val="22"/>
        </w:rPr>
        <w:t>Fujitsu</w:t>
      </w:r>
      <w:r>
        <w:rPr>
          <w:rFonts w:ascii="Times" w:hAnsi="Times" w:cs="Times"/>
          <w:sz w:val="22"/>
        </w:rPr>
        <w:t xml:space="preserve">  </w:t>
      </w:r>
      <w:r w:rsidRPr="00646AC0">
        <w:rPr>
          <w:rFonts w:ascii="Times" w:hAnsi="Times" w:cs="Times"/>
          <w:sz w:val="22"/>
        </w:rPr>
        <w:t>3GPP TSG RAN WG</w:t>
      </w:r>
      <w:r>
        <w:rPr>
          <w:rFonts w:ascii="Times" w:hAnsi="Times" w:cs="Times"/>
          <w:sz w:val="22"/>
        </w:rPr>
        <w:t>2</w:t>
      </w:r>
      <w:r w:rsidRPr="00646AC0">
        <w:rPr>
          <w:rFonts w:ascii="Times" w:hAnsi="Times" w:cs="Times"/>
          <w:sz w:val="22"/>
        </w:rPr>
        <w:t xml:space="preserve"> Meeting #1</w:t>
      </w:r>
      <w:r>
        <w:rPr>
          <w:rFonts w:ascii="Times" w:hAnsi="Times" w:cs="Times"/>
          <w:sz w:val="22"/>
        </w:rPr>
        <w:t>23bis</w:t>
      </w:r>
      <w:r w:rsidRPr="00646AC0">
        <w:rPr>
          <w:rFonts w:ascii="Times" w:hAnsi="Times" w:cs="Times" w:hint="eastAsia"/>
          <w:sz w:val="22"/>
        </w:rPr>
        <w:t>,</w:t>
      </w:r>
      <w:r w:rsidRPr="00646AC0">
        <w:rPr>
          <w:rFonts w:ascii="Times" w:hAnsi="Times" w:cs="Times"/>
          <w:sz w:val="22"/>
        </w:rPr>
        <w:t xml:space="preserve"> </w:t>
      </w:r>
      <w:r>
        <w:rPr>
          <w:rFonts w:ascii="Times" w:hAnsi="Times" w:cs="Times"/>
          <w:sz w:val="22"/>
        </w:rPr>
        <w:t>Xiamen</w:t>
      </w:r>
      <w:r w:rsidRPr="00646AC0">
        <w:rPr>
          <w:rFonts w:ascii="Times" w:hAnsi="Times" w:cs="Times"/>
          <w:sz w:val="22"/>
        </w:rPr>
        <w:t xml:space="preserve">, </w:t>
      </w:r>
      <w:r>
        <w:rPr>
          <w:rFonts w:ascii="Times" w:hAnsi="Times" w:cs="Times"/>
          <w:sz w:val="22"/>
        </w:rPr>
        <w:t>China</w:t>
      </w:r>
      <w:r w:rsidRPr="00646AC0">
        <w:rPr>
          <w:rFonts w:ascii="Times" w:hAnsi="Times" w:cs="Times"/>
          <w:sz w:val="22"/>
        </w:rPr>
        <w:t xml:space="preserve">, </w:t>
      </w:r>
      <w:r>
        <w:rPr>
          <w:rFonts w:ascii="Times" w:hAnsi="Times" w:cs="Times"/>
          <w:sz w:val="22"/>
        </w:rPr>
        <w:t>9th</w:t>
      </w:r>
      <w:r w:rsidRPr="00646AC0">
        <w:rPr>
          <w:rFonts w:ascii="Times" w:hAnsi="Times" w:cs="Times"/>
          <w:sz w:val="22"/>
        </w:rPr>
        <w:t xml:space="preserve"> </w:t>
      </w:r>
      <w:r>
        <w:rPr>
          <w:rFonts w:ascii="Times" w:hAnsi="Times" w:cs="Times"/>
          <w:sz w:val="22"/>
        </w:rPr>
        <w:t>–</w:t>
      </w:r>
      <w:r w:rsidRPr="00646AC0">
        <w:rPr>
          <w:rFonts w:ascii="Times" w:hAnsi="Times" w:cs="Times"/>
          <w:sz w:val="22"/>
        </w:rPr>
        <w:t xml:space="preserve"> </w:t>
      </w:r>
      <w:r>
        <w:rPr>
          <w:rFonts w:ascii="Times" w:hAnsi="Times" w:cs="Times"/>
          <w:sz w:val="22"/>
        </w:rPr>
        <w:t>13th</w:t>
      </w:r>
      <w:r w:rsidRPr="00646AC0">
        <w:rPr>
          <w:rFonts w:ascii="Times" w:hAnsi="Times" w:cs="Times"/>
          <w:sz w:val="22"/>
        </w:rPr>
        <w:t xml:space="preserve"> </w:t>
      </w:r>
      <w:r>
        <w:rPr>
          <w:rFonts w:ascii="Times" w:hAnsi="Times" w:cs="Times"/>
          <w:sz w:val="22"/>
        </w:rPr>
        <w:t>October</w:t>
      </w:r>
      <w:r w:rsidRPr="00646AC0">
        <w:rPr>
          <w:rFonts w:ascii="Times" w:hAnsi="Times" w:cs="Times"/>
          <w:sz w:val="22"/>
        </w:rPr>
        <w:t xml:space="preserve"> 2023</w:t>
      </w:r>
    </w:p>
    <w:p w14:paraId="1E1A582A" w14:textId="41ABDE18" w:rsidR="000858E7" w:rsidRPr="000858E7" w:rsidRDefault="000858E7" w:rsidP="000858E7">
      <w:pPr>
        <w:pStyle w:val="Doc-title"/>
        <w:rPr>
          <w:rFonts w:ascii="Times" w:eastAsiaTheme="minorEastAsia" w:hAnsi="Times" w:cs="Times"/>
          <w:noProof w:val="0"/>
          <w:kern w:val="2"/>
          <w:sz w:val="22"/>
          <w:szCs w:val="22"/>
          <w:lang w:val="en-US" w:eastAsia="zh-CN"/>
        </w:rPr>
      </w:pPr>
    </w:p>
    <w:sectPr w:rsidR="000858E7" w:rsidRPr="000858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DFF48" w14:textId="77777777" w:rsidR="00E371F3" w:rsidRDefault="00E371F3" w:rsidP="00847DB3">
      <w:r>
        <w:separator/>
      </w:r>
    </w:p>
  </w:endnote>
  <w:endnote w:type="continuationSeparator" w:id="0">
    <w:p w14:paraId="6C7A8C34" w14:textId="77777777" w:rsidR="00E371F3" w:rsidRDefault="00E371F3" w:rsidP="00847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73369" w14:textId="77777777" w:rsidR="00E371F3" w:rsidRDefault="00E371F3" w:rsidP="00847DB3">
      <w:r>
        <w:separator/>
      </w:r>
    </w:p>
  </w:footnote>
  <w:footnote w:type="continuationSeparator" w:id="0">
    <w:p w14:paraId="4F083C90" w14:textId="77777777" w:rsidR="00E371F3" w:rsidRDefault="00E371F3" w:rsidP="00847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92DA8"/>
    <w:multiLevelType w:val="hybridMultilevel"/>
    <w:tmpl w:val="8B1E8678"/>
    <w:lvl w:ilvl="0" w:tplc="50703C6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47B193D"/>
    <w:multiLevelType w:val="hybridMultilevel"/>
    <w:tmpl w:val="22CAEAA0"/>
    <w:lvl w:ilvl="0" w:tplc="88709B4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8B4C8C"/>
    <w:multiLevelType w:val="hybridMultilevel"/>
    <w:tmpl w:val="A264737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7334365"/>
    <w:multiLevelType w:val="hybridMultilevel"/>
    <w:tmpl w:val="6C08ED2C"/>
    <w:lvl w:ilvl="0" w:tplc="50703C6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6901125"/>
    <w:multiLevelType w:val="multilevel"/>
    <w:tmpl w:val="0F78D93A"/>
    <w:lvl w:ilvl="0">
      <w:start w:val="1"/>
      <w:numFmt w:val="decimal"/>
      <w:pStyle w:val="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298A46DC"/>
    <w:multiLevelType w:val="hybridMultilevel"/>
    <w:tmpl w:val="46C0C61A"/>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AAC3F93"/>
    <w:multiLevelType w:val="hybridMultilevel"/>
    <w:tmpl w:val="4CE8F130"/>
    <w:lvl w:ilvl="0" w:tplc="50703C6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C3F3843"/>
    <w:multiLevelType w:val="hybridMultilevel"/>
    <w:tmpl w:val="A614D3FE"/>
    <w:lvl w:ilvl="0" w:tplc="E9C23B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D64F5B"/>
    <w:multiLevelType w:val="hybridMultilevel"/>
    <w:tmpl w:val="AD1A56E6"/>
    <w:lvl w:ilvl="0" w:tplc="FFFFFFFF">
      <w:start w:val="1"/>
      <w:numFmt w:val="bullet"/>
      <w:lvlText w:val="•"/>
      <w:lvlJc w:val="left"/>
      <w:pPr>
        <w:ind w:left="440" w:hanging="440"/>
      </w:pPr>
      <w:rPr>
        <w:rFonts w:ascii="Arial" w:hAnsi="Arial" w:hint="default"/>
      </w:rPr>
    </w:lvl>
    <w:lvl w:ilvl="1" w:tplc="50703C60">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30AC0286"/>
    <w:multiLevelType w:val="hybridMultilevel"/>
    <w:tmpl w:val="FF1A1898"/>
    <w:lvl w:ilvl="0" w:tplc="50703C6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4672160"/>
    <w:multiLevelType w:val="hybridMultilevel"/>
    <w:tmpl w:val="3F5898BE"/>
    <w:lvl w:ilvl="0" w:tplc="50703C60">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64D5B03"/>
    <w:multiLevelType w:val="hybridMultilevel"/>
    <w:tmpl w:val="BBB0F74C"/>
    <w:lvl w:ilvl="0" w:tplc="50703C6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A311EC5"/>
    <w:multiLevelType w:val="multilevel"/>
    <w:tmpl w:val="28FE123A"/>
    <w:lvl w:ilvl="0">
      <w:numFmt w:val="bullet"/>
      <w:lvlText w:val="-"/>
      <w:lvlJc w:val="left"/>
      <w:pPr>
        <w:ind w:left="648" w:hanging="360"/>
      </w:pPr>
      <w:rPr>
        <w:rFonts w:ascii="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6" w15:restartNumberingAfterBreak="0">
    <w:nsid w:val="3A632323"/>
    <w:multiLevelType w:val="hybridMultilevel"/>
    <w:tmpl w:val="A8DC7E54"/>
    <w:lvl w:ilvl="0" w:tplc="C08EC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3B197463"/>
    <w:multiLevelType w:val="multilevel"/>
    <w:tmpl w:val="806AF6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C390BA2"/>
    <w:multiLevelType w:val="hybridMultilevel"/>
    <w:tmpl w:val="D4685BFE"/>
    <w:lvl w:ilvl="0" w:tplc="50703C6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CF302E0"/>
    <w:multiLevelType w:val="hybridMultilevel"/>
    <w:tmpl w:val="D34EFC2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0BA6668"/>
    <w:multiLevelType w:val="hybridMultilevel"/>
    <w:tmpl w:val="F0EAC10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2AA2612"/>
    <w:multiLevelType w:val="hybridMultilevel"/>
    <w:tmpl w:val="4E0464C2"/>
    <w:lvl w:ilvl="0" w:tplc="E15C3C6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43585326"/>
    <w:multiLevelType w:val="hybridMultilevel"/>
    <w:tmpl w:val="44CA801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5C019E5"/>
    <w:multiLevelType w:val="hybridMultilevel"/>
    <w:tmpl w:val="4462D45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68350B5"/>
    <w:multiLevelType w:val="hybridMultilevel"/>
    <w:tmpl w:val="D03E6496"/>
    <w:lvl w:ilvl="0" w:tplc="50703C6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46905E8"/>
    <w:multiLevelType w:val="hybridMultilevel"/>
    <w:tmpl w:val="DE90BF3C"/>
    <w:lvl w:ilvl="0" w:tplc="66E863D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5C6F6647"/>
    <w:multiLevelType w:val="hybridMultilevel"/>
    <w:tmpl w:val="A5BA45FC"/>
    <w:lvl w:ilvl="0" w:tplc="42D68A5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5FCA2146"/>
    <w:multiLevelType w:val="hybridMultilevel"/>
    <w:tmpl w:val="6578179E"/>
    <w:lvl w:ilvl="0" w:tplc="50703C60">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89313D4"/>
    <w:multiLevelType w:val="hybridMultilevel"/>
    <w:tmpl w:val="D23AB4A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70041586"/>
    <w:multiLevelType w:val="hybridMultilevel"/>
    <w:tmpl w:val="D60043FC"/>
    <w:lvl w:ilvl="0" w:tplc="50703C6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7379DD"/>
    <w:multiLevelType w:val="hybridMultilevel"/>
    <w:tmpl w:val="D65AC236"/>
    <w:lvl w:ilvl="0" w:tplc="34A029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75AC1E32"/>
    <w:multiLevelType w:val="hybridMultilevel"/>
    <w:tmpl w:val="57C697FE"/>
    <w:lvl w:ilvl="0" w:tplc="50703C6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7537386"/>
    <w:multiLevelType w:val="hybridMultilevel"/>
    <w:tmpl w:val="588A18D4"/>
    <w:lvl w:ilvl="0" w:tplc="5CDCE39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7D2B34FA"/>
    <w:multiLevelType w:val="hybridMultilevel"/>
    <w:tmpl w:val="43DE0D46"/>
    <w:lvl w:ilvl="0" w:tplc="50703C6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8" w15:restartNumberingAfterBreak="0">
    <w:nsid w:val="7E597284"/>
    <w:multiLevelType w:val="hybridMultilevel"/>
    <w:tmpl w:val="24F0649A"/>
    <w:lvl w:ilvl="0" w:tplc="50703C6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E67093B"/>
    <w:multiLevelType w:val="multilevel"/>
    <w:tmpl w:val="783C293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865874927">
    <w:abstractNumId w:val="37"/>
  </w:num>
  <w:num w:numId="2" w16cid:durableId="238447329">
    <w:abstractNumId w:val="32"/>
  </w:num>
  <w:num w:numId="3" w16cid:durableId="1549292984">
    <w:abstractNumId w:val="22"/>
  </w:num>
  <w:num w:numId="4" w16cid:durableId="1169516326">
    <w:abstractNumId w:val="30"/>
  </w:num>
  <w:num w:numId="5" w16cid:durableId="1716587747">
    <w:abstractNumId w:val="6"/>
  </w:num>
  <w:num w:numId="6" w16cid:durableId="277875954">
    <w:abstractNumId w:val="2"/>
  </w:num>
  <w:num w:numId="7" w16cid:durableId="1634021747">
    <w:abstractNumId w:val="25"/>
  </w:num>
  <w:num w:numId="8" w16cid:durableId="273631402">
    <w:abstractNumId w:val="26"/>
  </w:num>
  <w:num w:numId="9" w16cid:durableId="1184902159">
    <w:abstractNumId w:val="4"/>
  </w:num>
  <w:num w:numId="10" w16cid:durableId="1662811848">
    <w:abstractNumId w:val="10"/>
  </w:num>
  <w:num w:numId="11" w16cid:durableId="1061976963">
    <w:abstractNumId w:val="13"/>
  </w:num>
  <w:num w:numId="12" w16cid:durableId="1013462198">
    <w:abstractNumId w:val="21"/>
  </w:num>
  <w:num w:numId="13" w16cid:durableId="1737170453">
    <w:abstractNumId w:val="24"/>
  </w:num>
  <w:num w:numId="14" w16cid:durableId="1644121711">
    <w:abstractNumId w:val="12"/>
  </w:num>
  <w:num w:numId="15" w16cid:durableId="1093354911">
    <w:abstractNumId w:val="5"/>
  </w:num>
  <w:num w:numId="16" w16cid:durableId="2118942369">
    <w:abstractNumId w:val="39"/>
  </w:num>
  <w:num w:numId="17" w16cid:durableId="74985500">
    <w:abstractNumId w:val="17"/>
  </w:num>
  <w:num w:numId="18" w16cid:durableId="1400053003">
    <w:abstractNumId w:val="15"/>
  </w:num>
  <w:num w:numId="19" w16cid:durableId="363990100">
    <w:abstractNumId w:val="28"/>
  </w:num>
  <w:num w:numId="20" w16cid:durableId="700790673">
    <w:abstractNumId w:val="31"/>
  </w:num>
  <w:num w:numId="21" w16cid:durableId="660355029">
    <w:abstractNumId w:val="14"/>
  </w:num>
  <w:num w:numId="22" w16cid:durableId="2035301075">
    <w:abstractNumId w:val="29"/>
  </w:num>
  <w:num w:numId="23" w16cid:durableId="487092160">
    <w:abstractNumId w:val="11"/>
  </w:num>
  <w:num w:numId="24" w16cid:durableId="730738733">
    <w:abstractNumId w:val="36"/>
  </w:num>
  <w:num w:numId="25" w16cid:durableId="542442305">
    <w:abstractNumId w:val="38"/>
  </w:num>
  <w:num w:numId="26" w16cid:durableId="2117089755">
    <w:abstractNumId w:val="18"/>
  </w:num>
  <w:num w:numId="27" w16cid:durableId="772869186">
    <w:abstractNumId w:val="34"/>
  </w:num>
  <w:num w:numId="28" w16cid:durableId="1479960846">
    <w:abstractNumId w:val="0"/>
  </w:num>
  <w:num w:numId="29" w16cid:durableId="1612854646">
    <w:abstractNumId w:val="8"/>
  </w:num>
  <w:num w:numId="30" w16cid:durableId="2068141960">
    <w:abstractNumId w:val="20"/>
  </w:num>
  <w:num w:numId="31" w16cid:durableId="1708215891">
    <w:abstractNumId w:val="3"/>
  </w:num>
  <w:num w:numId="32" w16cid:durableId="1525172333">
    <w:abstractNumId w:val="19"/>
  </w:num>
  <w:num w:numId="33" w16cid:durableId="337081807">
    <w:abstractNumId w:val="23"/>
  </w:num>
  <w:num w:numId="34" w16cid:durableId="1672297528">
    <w:abstractNumId w:val="16"/>
  </w:num>
  <w:num w:numId="35" w16cid:durableId="892890242">
    <w:abstractNumId w:val="9"/>
  </w:num>
  <w:num w:numId="36" w16cid:durableId="222832637">
    <w:abstractNumId w:val="1"/>
  </w:num>
  <w:num w:numId="37" w16cid:durableId="379086682">
    <w:abstractNumId w:val="27"/>
  </w:num>
  <w:num w:numId="38" w16cid:durableId="437600557">
    <w:abstractNumId w:val="7"/>
  </w:num>
  <w:num w:numId="39" w16cid:durableId="126516256">
    <w:abstractNumId w:val="33"/>
  </w:num>
  <w:num w:numId="40" w16cid:durableId="1273365855">
    <w:abstractNumId w:val="3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611"/>
    <w:rsid w:val="000037CC"/>
    <w:rsid w:val="00003B38"/>
    <w:rsid w:val="00004E65"/>
    <w:rsid w:val="00007190"/>
    <w:rsid w:val="000125B0"/>
    <w:rsid w:val="00013719"/>
    <w:rsid w:val="000157E1"/>
    <w:rsid w:val="000159B0"/>
    <w:rsid w:val="00017537"/>
    <w:rsid w:val="00020139"/>
    <w:rsid w:val="000210D6"/>
    <w:rsid w:val="00021655"/>
    <w:rsid w:val="0002167D"/>
    <w:rsid w:val="0002772C"/>
    <w:rsid w:val="0003515B"/>
    <w:rsid w:val="00035FED"/>
    <w:rsid w:val="00036E54"/>
    <w:rsid w:val="00037C5D"/>
    <w:rsid w:val="0004021E"/>
    <w:rsid w:val="000404E4"/>
    <w:rsid w:val="000413A3"/>
    <w:rsid w:val="000430B6"/>
    <w:rsid w:val="00044645"/>
    <w:rsid w:val="00047A71"/>
    <w:rsid w:val="0005166C"/>
    <w:rsid w:val="00051F40"/>
    <w:rsid w:val="00052472"/>
    <w:rsid w:val="00052888"/>
    <w:rsid w:val="00052AFE"/>
    <w:rsid w:val="0006044F"/>
    <w:rsid w:val="00063DDE"/>
    <w:rsid w:val="00063FEF"/>
    <w:rsid w:val="00064D43"/>
    <w:rsid w:val="00066D79"/>
    <w:rsid w:val="000677C1"/>
    <w:rsid w:val="00071067"/>
    <w:rsid w:val="00071BBE"/>
    <w:rsid w:val="000725D1"/>
    <w:rsid w:val="0007393D"/>
    <w:rsid w:val="00075077"/>
    <w:rsid w:val="00075A49"/>
    <w:rsid w:val="00075EF4"/>
    <w:rsid w:val="000802A9"/>
    <w:rsid w:val="000804F8"/>
    <w:rsid w:val="00080ED8"/>
    <w:rsid w:val="00081227"/>
    <w:rsid w:val="000816F2"/>
    <w:rsid w:val="00081F22"/>
    <w:rsid w:val="00081FFB"/>
    <w:rsid w:val="0008421F"/>
    <w:rsid w:val="000858E7"/>
    <w:rsid w:val="00086044"/>
    <w:rsid w:val="00087C80"/>
    <w:rsid w:val="000905A0"/>
    <w:rsid w:val="00090E84"/>
    <w:rsid w:val="0009196D"/>
    <w:rsid w:val="00091B3B"/>
    <w:rsid w:val="000921B5"/>
    <w:rsid w:val="000936F9"/>
    <w:rsid w:val="0009415F"/>
    <w:rsid w:val="000A0EA8"/>
    <w:rsid w:val="000A13AB"/>
    <w:rsid w:val="000A15F5"/>
    <w:rsid w:val="000A25BE"/>
    <w:rsid w:val="000A33F0"/>
    <w:rsid w:val="000A3E9A"/>
    <w:rsid w:val="000A3FF6"/>
    <w:rsid w:val="000A4AC6"/>
    <w:rsid w:val="000B043B"/>
    <w:rsid w:val="000B11C1"/>
    <w:rsid w:val="000B1BBD"/>
    <w:rsid w:val="000B52AF"/>
    <w:rsid w:val="000B67CA"/>
    <w:rsid w:val="000B6BA8"/>
    <w:rsid w:val="000B7227"/>
    <w:rsid w:val="000B7325"/>
    <w:rsid w:val="000B77EC"/>
    <w:rsid w:val="000C23E4"/>
    <w:rsid w:val="000C2DBD"/>
    <w:rsid w:val="000C2F9F"/>
    <w:rsid w:val="000C32B8"/>
    <w:rsid w:val="000C340B"/>
    <w:rsid w:val="000C357F"/>
    <w:rsid w:val="000C45EC"/>
    <w:rsid w:val="000C4923"/>
    <w:rsid w:val="000C4A6D"/>
    <w:rsid w:val="000C67FC"/>
    <w:rsid w:val="000C6FC7"/>
    <w:rsid w:val="000C72A0"/>
    <w:rsid w:val="000C7F9A"/>
    <w:rsid w:val="000D078E"/>
    <w:rsid w:val="000D1437"/>
    <w:rsid w:val="000D1893"/>
    <w:rsid w:val="000D1BD0"/>
    <w:rsid w:val="000D2419"/>
    <w:rsid w:val="000D3F79"/>
    <w:rsid w:val="000D5BC0"/>
    <w:rsid w:val="000D5CC0"/>
    <w:rsid w:val="000D6B72"/>
    <w:rsid w:val="000D774F"/>
    <w:rsid w:val="000D7B71"/>
    <w:rsid w:val="000E0ED9"/>
    <w:rsid w:val="000E112B"/>
    <w:rsid w:val="000E366B"/>
    <w:rsid w:val="000E36E3"/>
    <w:rsid w:val="000E3F32"/>
    <w:rsid w:val="000E6100"/>
    <w:rsid w:val="000E61B6"/>
    <w:rsid w:val="000E6B02"/>
    <w:rsid w:val="000E6B09"/>
    <w:rsid w:val="000E6D13"/>
    <w:rsid w:val="000E723F"/>
    <w:rsid w:val="000E7308"/>
    <w:rsid w:val="000E7FAE"/>
    <w:rsid w:val="000F0113"/>
    <w:rsid w:val="000F1073"/>
    <w:rsid w:val="000F213E"/>
    <w:rsid w:val="000F57AA"/>
    <w:rsid w:val="000F626D"/>
    <w:rsid w:val="000F64B5"/>
    <w:rsid w:val="000F6DA4"/>
    <w:rsid w:val="000F7B09"/>
    <w:rsid w:val="000F7B68"/>
    <w:rsid w:val="00103AE3"/>
    <w:rsid w:val="00104BBF"/>
    <w:rsid w:val="0010523B"/>
    <w:rsid w:val="001067C7"/>
    <w:rsid w:val="00106D64"/>
    <w:rsid w:val="00111E74"/>
    <w:rsid w:val="00111FF9"/>
    <w:rsid w:val="00112CA5"/>
    <w:rsid w:val="001178C3"/>
    <w:rsid w:val="0012134D"/>
    <w:rsid w:val="00122112"/>
    <w:rsid w:val="00122AFA"/>
    <w:rsid w:val="00123F68"/>
    <w:rsid w:val="00124048"/>
    <w:rsid w:val="001254AD"/>
    <w:rsid w:val="00125731"/>
    <w:rsid w:val="00131E39"/>
    <w:rsid w:val="001329A1"/>
    <w:rsid w:val="00133950"/>
    <w:rsid w:val="001368DE"/>
    <w:rsid w:val="0014233E"/>
    <w:rsid w:val="00142D8D"/>
    <w:rsid w:val="0014400F"/>
    <w:rsid w:val="00144154"/>
    <w:rsid w:val="00144B83"/>
    <w:rsid w:val="0014542C"/>
    <w:rsid w:val="00145852"/>
    <w:rsid w:val="00145D24"/>
    <w:rsid w:val="001462B4"/>
    <w:rsid w:val="00147611"/>
    <w:rsid w:val="001505EE"/>
    <w:rsid w:val="00151AD7"/>
    <w:rsid w:val="00152F65"/>
    <w:rsid w:val="001533A1"/>
    <w:rsid w:val="00153D2D"/>
    <w:rsid w:val="00154291"/>
    <w:rsid w:val="0015436D"/>
    <w:rsid w:val="0015466B"/>
    <w:rsid w:val="00155146"/>
    <w:rsid w:val="00155A1E"/>
    <w:rsid w:val="00156576"/>
    <w:rsid w:val="00156BD0"/>
    <w:rsid w:val="001570E3"/>
    <w:rsid w:val="001575C4"/>
    <w:rsid w:val="00157D58"/>
    <w:rsid w:val="00161C59"/>
    <w:rsid w:val="00163042"/>
    <w:rsid w:val="00163806"/>
    <w:rsid w:val="00163C97"/>
    <w:rsid w:val="00164F2D"/>
    <w:rsid w:val="0016505D"/>
    <w:rsid w:val="00165193"/>
    <w:rsid w:val="00165F5F"/>
    <w:rsid w:val="001661CB"/>
    <w:rsid w:val="00166655"/>
    <w:rsid w:val="00167869"/>
    <w:rsid w:val="00167DB3"/>
    <w:rsid w:val="001705AC"/>
    <w:rsid w:val="00172EAE"/>
    <w:rsid w:val="00173956"/>
    <w:rsid w:val="00173D2C"/>
    <w:rsid w:val="001755A3"/>
    <w:rsid w:val="0017603C"/>
    <w:rsid w:val="00176E5F"/>
    <w:rsid w:val="0018051F"/>
    <w:rsid w:val="0018138B"/>
    <w:rsid w:val="00181400"/>
    <w:rsid w:val="001817AA"/>
    <w:rsid w:val="0018675C"/>
    <w:rsid w:val="0018708D"/>
    <w:rsid w:val="00187A72"/>
    <w:rsid w:val="00187B5A"/>
    <w:rsid w:val="00187E53"/>
    <w:rsid w:val="0019029A"/>
    <w:rsid w:val="001915ED"/>
    <w:rsid w:val="0019220F"/>
    <w:rsid w:val="00195945"/>
    <w:rsid w:val="001960A5"/>
    <w:rsid w:val="00196E16"/>
    <w:rsid w:val="0019733A"/>
    <w:rsid w:val="001A030F"/>
    <w:rsid w:val="001A031E"/>
    <w:rsid w:val="001A03DB"/>
    <w:rsid w:val="001A03E1"/>
    <w:rsid w:val="001A082F"/>
    <w:rsid w:val="001A091B"/>
    <w:rsid w:val="001A1270"/>
    <w:rsid w:val="001A1AC0"/>
    <w:rsid w:val="001A20B4"/>
    <w:rsid w:val="001A3567"/>
    <w:rsid w:val="001A49E9"/>
    <w:rsid w:val="001A5F6F"/>
    <w:rsid w:val="001A6854"/>
    <w:rsid w:val="001A69D1"/>
    <w:rsid w:val="001A709B"/>
    <w:rsid w:val="001A7304"/>
    <w:rsid w:val="001B0BBA"/>
    <w:rsid w:val="001B25E0"/>
    <w:rsid w:val="001B31F2"/>
    <w:rsid w:val="001B409A"/>
    <w:rsid w:val="001B51AF"/>
    <w:rsid w:val="001B5E97"/>
    <w:rsid w:val="001B68E8"/>
    <w:rsid w:val="001B6D0D"/>
    <w:rsid w:val="001B7A02"/>
    <w:rsid w:val="001C124D"/>
    <w:rsid w:val="001C5A34"/>
    <w:rsid w:val="001C67C3"/>
    <w:rsid w:val="001C683F"/>
    <w:rsid w:val="001C7134"/>
    <w:rsid w:val="001C7648"/>
    <w:rsid w:val="001C7D71"/>
    <w:rsid w:val="001D01C9"/>
    <w:rsid w:val="001D0B73"/>
    <w:rsid w:val="001D0FD6"/>
    <w:rsid w:val="001D1627"/>
    <w:rsid w:val="001D1853"/>
    <w:rsid w:val="001D56A8"/>
    <w:rsid w:val="001D6C5E"/>
    <w:rsid w:val="001D6DD6"/>
    <w:rsid w:val="001D725F"/>
    <w:rsid w:val="001D76D3"/>
    <w:rsid w:val="001E0F3A"/>
    <w:rsid w:val="001E0F5F"/>
    <w:rsid w:val="001E1ECC"/>
    <w:rsid w:val="001E695D"/>
    <w:rsid w:val="001E6A86"/>
    <w:rsid w:val="001F08FF"/>
    <w:rsid w:val="001F12BE"/>
    <w:rsid w:val="001F29A7"/>
    <w:rsid w:val="001F52E4"/>
    <w:rsid w:val="001F55DF"/>
    <w:rsid w:val="001F579F"/>
    <w:rsid w:val="001F5CD6"/>
    <w:rsid w:val="001F6854"/>
    <w:rsid w:val="00200B2A"/>
    <w:rsid w:val="002016CD"/>
    <w:rsid w:val="00201E15"/>
    <w:rsid w:val="00202381"/>
    <w:rsid w:val="002023CA"/>
    <w:rsid w:val="00203B59"/>
    <w:rsid w:val="00204B8D"/>
    <w:rsid w:val="0020689C"/>
    <w:rsid w:val="002069C9"/>
    <w:rsid w:val="002111CA"/>
    <w:rsid w:val="002154D9"/>
    <w:rsid w:val="00215B6C"/>
    <w:rsid w:val="00216331"/>
    <w:rsid w:val="002178DE"/>
    <w:rsid w:val="00220AC9"/>
    <w:rsid w:val="0022498C"/>
    <w:rsid w:val="00226203"/>
    <w:rsid w:val="0022676D"/>
    <w:rsid w:val="0022685C"/>
    <w:rsid w:val="00226B16"/>
    <w:rsid w:val="0022785C"/>
    <w:rsid w:val="00231396"/>
    <w:rsid w:val="00232003"/>
    <w:rsid w:val="00236343"/>
    <w:rsid w:val="00236CC9"/>
    <w:rsid w:val="002420EC"/>
    <w:rsid w:val="00242170"/>
    <w:rsid w:val="00242CDA"/>
    <w:rsid w:val="002432A6"/>
    <w:rsid w:val="002444DA"/>
    <w:rsid w:val="00252025"/>
    <w:rsid w:val="00252656"/>
    <w:rsid w:val="00253AAF"/>
    <w:rsid w:val="00253E0E"/>
    <w:rsid w:val="00254FD9"/>
    <w:rsid w:val="00255382"/>
    <w:rsid w:val="00255885"/>
    <w:rsid w:val="00255C97"/>
    <w:rsid w:val="0026021D"/>
    <w:rsid w:val="00260A55"/>
    <w:rsid w:val="0026226F"/>
    <w:rsid w:val="00266388"/>
    <w:rsid w:val="00267671"/>
    <w:rsid w:val="00267C48"/>
    <w:rsid w:val="00267E97"/>
    <w:rsid w:val="00270357"/>
    <w:rsid w:val="00270C38"/>
    <w:rsid w:val="00271133"/>
    <w:rsid w:val="002739A5"/>
    <w:rsid w:val="00275057"/>
    <w:rsid w:val="00275C1E"/>
    <w:rsid w:val="00276391"/>
    <w:rsid w:val="002806BF"/>
    <w:rsid w:val="0028165A"/>
    <w:rsid w:val="00281F92"/>
    <w:rsid w:val="002832BB"/>
    <w:rsid w:val="0028632F"/>
    <w:rsid w:val="002879A6"/>
    <w:rsid w:val="00292442"/>
    <w:rsid w:val="00293279"/>
    <w:rsid w:val="0029554F"/>
    <w:rsid w:val="00296E40"/>
    <w:rsid w:val="0029736F"/>
    <w:rsid w:val="00297491"/>
    <w:rsid w:val="002A0B69"/>
    <w:rsid w:val="002A31FF"/>
    <w:rsid w:val="002A44AE"/>
    <w:rsid w:val="002A4605"/>
    <w:rsid w:val="002A5BF0"/>
    <w:rsid w:val="002A5CE8"/>
    <w:rsid w:val="002A6724"/>
    <w:rsid w:val="002A7B6E"/>
    <w:rsid w:val="002B0343"/>
    <w:rsid w:val="002B0916"/>
    <w:rsid w:val="002B3ADD"/>
    <w:rsid w:val="002B60B4"/>
    <w:rsid w:val="002B65E4"/>
    <w:rsid w:val="002B79E6"/>
    <w:rsid w:val="002C0377"/>
    <w:rsid w:val="002C0CDC"/>
    <w:rsid w:val="002C157C"/>
    <w:rsid w:val="002C3441"/>
    <w:rsid w:val="002C473D"/>
    <w:rsid w:val="002C4C1C"/>
    <w:rsid w:val="002C6268"/>
    <w:rsid w:val="002C6C77"/>
    <w:rsid w:val="002D0776"/>
    <w:rsid w:val="002D2EA2"/>
    <w:rsid w:val="002D30E0"/>
    <w:rsid w:val="002D41B5"/>
    <w:rsid w:val="002D4421"/>
    <w:rsid w:val="002D7E8B"/>
    <w:rsid w:val="002E0A26"/>
    <w:rsid w:val="002E0E43"/>
    <w:rsid w:val="002E25F1"/>
    <w:rsid w:val="002E2FFC"/>
    <w:rsid w:val="002E5013"/>
    <w:rsid w:val="002E6D04"/>
    <w:rsid w:val="002E7E1E"/>
    <w:rsid w:val="002E7F91"/>
    <w:rsid w:val="002F0A40"/>
    <w:rsid w:val="002F0BFD"/>
    <w:rsid w:val="002F0FBA"/>
    <w:rsid w:val="002F1BE3"/>
    <w:rsid w:val="002F1E42"/>
    <w:rsid w:val="002F506D"/>
    <w:rsid w:val="002F50DD"/>
    <w:rsid w:val="002F5F56"/>
    <w:rsid w:val="00300DC1"/>
    <w:rsid w:val="00302544"/>
    <w:rsid w:val="003069D2"/>
    <w:rsid w:val="00307146"/>
    <w:rsid w:val="00307726"/>
    <w:rsid w:val="00307C0D"/>
    <w:rsid w:val="003144F5"/>
    <w:rsid w:val="0031462B"/>
    <w:rsid w:val="00316000"/>
    <w:rsid w:val="00316816"/>
    <w:rsid w:val="00320C82"/>
    <w:rsid w:val="00323D62"/>
    <w:rsid w:val="0032400F"/>
    <w:rsid w:val="00325F82"/>
    <w:rsid w:val="003278C6"/>
    <w:rsid w:val="00327B1C"/>
    <w:rsid w:val="00327FA4"/>
    <w:rsid w:val="0033003A"/>
    <w:rsid w:val="00330318"/>
    <w:rsid w:val="00330BAD"/>
    <w:rsid w:val="0033112E"/>
    <w:rsid w:val="00332DF6"/>
    <w:rsid w:val="00333329"/>
    <w:rsid w:val="00333684"/>
    <w:rsid w:val="00333DD3"/>
    <w:rsid w:val="00334071"/>
    <w:rsid w:val="003359F0"/>
    <w:rsid w:val="00335FDB"/>
    <w:rsid w:val="003363F5"/>
    <w:rsid w:val="00336AD3"/>
    <w:rsid w:val="00337281"/>
    <w:rsid w:val="0034143D"/>
    <w:rsid w:val="00342912"/>
    <w:rsid w:val="0034336B"/>
    <w:rsid w:val="0034352B"/>
    <w:rsid w:val="003436D9"/>
    <w:rsid w:val="003479F5"/>
    <w:rsid w:val="00347BA3"/>
    <w:rsid w:val="003500A2"/>
    <w:rsid w:val="0035141A"/>
    <w:rsid w:val="00351743"/>
    <w:rsid w:val="00356579"/>
    <w:rsid w:val="00356B66"/>
    <w:rsid w:val="00356D2D"/>
    <w:rsid w:val="003570FF"/>
    <w:rsid w:val="00360F03"/>
    <w:rsid w:val="003615F0"/>
    <w:rsid w:val="00361883"/>
    <w:rsid w:val="00362722"/>
    <w:rsid w:val="0036326B"/>
    <w:rsid w:val="003632BD"/>
    <w:rsid w:val="003632C5"/>
    <w:rsid w:val="0036339E"/>
    <w:rsid w:val="00365103"/>
    <w:rsid w:val="00367E7B"/>
    <w:rsid w:val="00367FC7"/>
    <w:rsid w:val="003721A1"/>
    <w:rsid w:val="0037258F"/>
    <w:rsid w:val="003743E5"/>
    <w:rsid w:val="00374CDF"/>
    <w:rsid w:val="00374E40"/>
    <w:rsid w:val="00376289"/>
    <w:rsid w:val="003800A2"/>
    <w:rsid w:val="00380E34"/>
    <w:rsid w:val="00380F24"/>
    <w:rsid w:val="00383CBF"/>
    <w:rsid w:val="003856EB"/>
    <w:rsid w:val="00385D0A"/>
    <w:rsid w:val="00385FC9"/>
    <w:rsid w:val="00391692"/>
    <w:rsid w:val="003933D4"/>
    <w:rsid w:val="0039446F"/>
    <w:rsid w:val="00395C13"/>
    <w:rsid w:val="0039704B"/>
    <w:rsid w:val="003A16D4"/>
    <w:rsid w:val="003A1F48"/>
    <w:rsid w:val="003A377D"/>
    <w:rsid w:val="003A37FB"/>
    <w:rsid w:val="003A3EB2"/>
    <w:rsid w:val="003A43EE"/>
    <w:rsid w:val="003A6FE7"/>
    <w:rsid w:val="003A7396"/>
    <w:rsid w:val="003A7BBD"/>
    <w:rsid w:val="003B01F4"/>
    <w:rsid w:val="003B17B6"/>
    <w:rsid w:val="003B2B2A"/>
    <w:rsid w:val="003B4BEA"/>
    <w:rsid w:val="003B5DDF"/>
    <w:rsid w:val="003B6B05"/>
    <w:rsid w:val="003C2F3A"/>
    <w:rsid w:val="003C3813"/>
    <w:rsid w:val="003C392C"/>
    <w:rsid w:val="003C4392"/>
    <w:rsid w:val="003C4700"/>
    <w:rsid w:val="003C579B"/>
    <w:rsid w:val="003C6733"/>
    <w:rsid w:val="003C7068"/>
    <w:rsid w:val="003D0929"/>
    <w:rsid w:val="003D23CD"/>
    <w:rsid w:val="003D609F"/>
    <w:rsid w:val="003E01EB"/>
    <w:rsid w:val="003E0263"/>
    <w:rsid w:val="003E23F6"/>
    <w:rsid w:val="003E2FFE"/>
    <w:rsid w:val="003E30DA"/>
    <w:rsid w:val="003E3940"/>
    <w:rsid w:val="003E3E94"/>
    <w:rsid w:val="003E54DA"/>
    <w:rsid w:val="003E6CCC"/>
    <w:rsid w:val="003F1A10"/>
    <w:rsid w:val="003F3A45"/>
    <w:rsid w:val="003F43F3"/>
    <w:rsid w:val="003F555A"/>
    <w:rsid w:val="00400BAB"/>
    <w:rsid w:val="00401B9A"/>
    <w:rsid w:val="00402645"/>
    <w:rsid w:val="004027C5"/>
    <w:rsid w:val="00402D17"/>
    <w:rsid w:val="0040445E"/>
    <w:rsid w:val="0040468B"/>
    <w:rsid w:val="004063A7"/>
    <w:rsid w:val="004078D5"/>
    <w:rsid w:val="004126D9"/>
    <w:rsid w:val="0041275C"/>
    <w:rsid w:val="004131DB"/>
    <w:rsid w:val="00413D92"/>
    <w:rsid w:val="00414B1A"/>
    <w:rsid w:val="004165D6"/>
    <w:rsid w:val="00416796"/>
    <w:rsid w:val="00416C75"/>
    <w:rsid w:val="004207ED"/>
    <w:rsid w:val="00420848"/>
    <w:rsid w:val="004221E0"/>
    <w:rsid w:val="004232FC"/>
    <w:rsid w:val="00424651"/>
    <w:rsid w:val="004260E1"/>
    <w:rsid w:val="00426B06"/>
    <w:rsid w:val="00427A04"/>
    <w:rsid w:val="00430357"/>
    <w:rsid w:val="00430799"/>
    <w:rsid w:val="0043249A"/>
    <w:rsid w:val="00432555"/>
    <w:rsid w:val="00433A82"/>
    <w:rsid w:val="00433B6E"/>
    <w:rsid w:val="004343E4"/>
    <w:rsid w:val="00435179"/>
    <w:rsid w:val="00435873"/>
    <w:rsid w:val="004359FA"/>
    <w:rsid w:val="00436B37"/>
    <w:rsid w:val="0043723C"/>
    <w:rsid w:val="00437C3D"/>
    <w:rsid w:val="00437E6D"/>
    <w:rsid w:val="004403A9"/>
    <w:rsid w:val="00440C09"/>
    <w:rsid w:val="004414C9"/>
    <w:rsid w:val="0044181C"/>
    <w:rsid w:val="00443324"/>
    <w:rsid w:val="00443D90"/>
    <w:rsid w:val="00444610"/>
    <w:rsid w:val="004457F5"/>
    <w:rsid w:val="00447A45"/>
    <w:rsid w:val="004503D7"/>
    <w:rsid w:val="004517F4"/>
    <w:rsid w:val="0045268A"/>
    <w:rsid w:val="00452D58"/>
    <w:rsid w:val="004542DC"/>
    <w:rsid w:val="00454F06"/>
    <w:rsid w:val="004554F0"/>
    <w:rsid w:val="0045605F"/>
    <w:rsid w:val="00456D11"/>
    <w:rsid w:val="004602B9"/>
    <w:rsid w:val="004607C7"/>
    <w:rsid w:val="004611DB"/>
    <w:rsid w:val="004664EC"/>
    <w:rsid w:val="004675A6"/>
    <w:rsid w:val="0046765C"/>
    <w:rsid w:val="00470295"/>
    <w:rsid w:val="0047029D"/>
    <w:rsid w:val="00470DCE"/>
    <w:rsid w:val="00471BA5"/>
    <w:rsid w:val="004731F2"/>
    <w:rsid w:val="004732DF"/>
    <w:rsid w:val="00475564"/>
    <w:rsid w:val="00477760"/>
    <w:rsid w:val="00477D78"/>
    <w:rsid w:val="00480364"/>
    <w:rsid w:val="004838A9"/>
    <w:rsid w:val="00485934"/>
    <w:rsid w:val="00485DDE"/>
    <w:rsid w:val="004871EC"/>
    <w:rsid w:val="004919A3"/>
    <w:rsid w:val="00491BB6"/>
    <w:rsid w:val="0049574E"/>
    <w:rsid w:val="004A02C7"/>
    <w:rsid w:val="004A0828"/>
    <w:rsid w:val="004A0AEA"/>
    <w:rsid w:val="004A34BD"/>
    <w:rsid w:val="004A38FE"/>
    <w:rsid w:val="004A736F"/>
    <w:rsid w:val="004A7B71"/>
    <w:rsid w:val="004A7EB7"/>
    <w:rsid w:val="004B1320"/>
    <w:rsid w:val="004B1CD2"/>
    <w:rsid w:val="004B2B2A"/>
    <w:rsid w:val="004B2FAC"/>
    <w:rsid w:val="004B494C"/>
    <w:rsid w:val="004B5282"/>
    <w:rsid w:val="004B7B81"/>
    <w:rsid w:val="004B7D29"/>
    <w:rsid w:val="004C11E7"/>
    <w:rsid w:val="004C19BB"/>
    <w:rsid w:val="004C2424"/>
    <w:rsid w:val="004C2F92"/>
    <w:rsid w:val="004C599B"/>
    <w:rsid w:val="004C6050"/>
    <w:rsid w:val="004C6320"/>
    <w:rsid w:val="004C764F"/>
    <w:rsid w:val="004C7672"/>
    <w:rsid w:val="004C7802"/>
    <w:rsid w:val="004D07E8"/>
    <w:rsid w:val="004D0A32"/>
    <w:rsid w:val="004D31F4"/>
    <w:rsid w:val="004D35CF"/>
    <w:rsid w:val="004D43BE"/>
    <w:rsid w:val="004D4E85"/>
    <w:rsid w:val="004D5519"/>
    <w:rsid w:val="004D6C72"/>
    <w:rsid w:val="004E0A24"/>
    <w:rsid w:val="004E296E"/>
    <w:rsid w:val="004E329A"/>
    <w:rsid w:val="004E56B9"/>
    <w:rsid w:val="004E63AE"/>
    <w:rsid w:val="004E78AB"/>
    <w:rsid w:val="004F092C"/>
    <w:rsid w:val="004F0C0E"/>
    <w:rsid w:val="004F27FF"/>
    <w:rsid w:val="004F2891"/>
    <w:rsid w:val="004F47B1"/>
    <w:rsid w:val="004F4920"/>
    <w:rsid w:val="004F5270"/>
    <w:rsid w:val="004F5408"/>
    <w:rsid w:val="004F5991"/>
    <w:rsid w:val="004F67CF"/>
    <w:rsid w:val="004F7386"/>
    <w:rsid w:val="004F7716"/>
    <w:rsid w:val="00500B5E"/>
    <w:rsid w:val="0050132F"/>
    <w:rsid w:val="005023D1"/>
    <w:rsid w:val="005025B8"/>
    <w:rsid w:val="00503231"/>
    <w:rsid w:val="0051008C"/>
    <w:rsid w:val="005117E6"/>
    <w:rsid w:val="00513870"/>
    <w:rsid w:val="00514AFA"/>
    <w:rsid w:val="00515C39"/>
    <w:rsid w:val="00516C61"/>
    <w:rsid w:val="00516E90"/>
    <w:rsid w:val="005174A0"/>
    <w:rsid w:val="00521603"/>
    <w:rsid w:val="00522575"/>
    <w:rsid w:val="0052296C"/>
    <w:rsid w:val="005244C5"/>
    <w:rsid w:val="00525DC4"/>
    <w:rsid w:val="00526E14"/>
    <w:rsid w:val="00530DDB"/>
    <w:rsid w:val="005313CE"/>
    <w:rsid w:val="005314FD"/>
    <w:rsid w:val="00531AB4"/>
    <w:rsid w:val="005334D8"/>
    <w:rsid w:val="00534D3A"/>
    <w:rsid w:val="00535834"/>
    <w:rsid w:val="00541E4F"/>
    <w:rsid w:val="005423F4"/>
    <w:rsid w:val="005448E8"/>
    <w:rsid w:val="005472E5"/>
    <w:rsid w:val="00551559"/>
    <w:rsid w:val="00552CD8"/>
    <w:rsid w:val="005545DA"/>
    <w:rsid w:val="00556360"/>
    <w:rsid w:val="0055639C"/>
    <w:rsid w:val="0055654F"/>
    <w:rsid w:val="00556F4C"/>
    <w:rsid w:val="0056095F"/>
    <w:rsid w:val="00566F48"/>
    <w:rsid w:val="005704ED"/>
    <w:rsid w:val="00570A8C"/>
    <w:rsid w:val="0057369F"/>
    <w:rsid w:val="00574130"/>
    <w:rsid w:val="00574447"/>
    <w:rsid w:val="0058156F"/>
    <w:rsid w:val="00583209"/>
    <w:rsid w:val="00584886"/>
    <w:rsid w:val="005851A8"/>
    <w:rsid w:val="00585475"/>
    <w:rsid w:val="005900C5"/>
    <w:rsid w:val="00591DF1"/>
    <w:rsid w:val="00594517"/>
    <w:rsid w:val="005A5191"/>
    <w:rsid w:val="005B0822"/>
    <w:rsid w:val="005B0EB8"/>
    <w:rsid w:val="005B2BE7"/>
    <w:rsid w:val="005B2D06"/>
    <w:rsid w:val="005B3983"/>
    <w:rsid w:val="005B6853"/>
    <w:rsid w:val="005B7C0F"/>
    <w:rsid w:val="005B7DCF"/>
    <w:rsid w:val="005C0C14"/>
    <w:rsid w:val="005C410E"/>
    <w:rsid w:val="005C4A68"/>
    <w:rsid w:val="005C59B1"/>
    <w:rsid w:val="005C6BFB"/>
    <w:rsid w:val="005D1FCE"/>
    <w:rsid w:val="005D2032"/>
    <w:rsid w:val="005D2323"/>
    <w:rsid w:val="005D2725"/>
    <w:rsid w:val="005D2A3C"/>
    <w:rsid w:val="005D3025"/>
    <w:rsid w:val="005D564F"/>
    <w:rsid w:val="005E00C9"/>
    <w:rsid w:val="005E01A2"/>
    <w:rsid w:val="005E14C0"/>
    <w:rsid w:val="005E1CEF"/>
    <w:rsid w:val="005E1E85"/>
    <w:rsid w:val="005E2AC9"/>
    <w:rsid w:val="005E3127"/>
    <w:rsid w:val="005E471E"/>
    <w:rsid w:val="005E4853"/>
    <w:rsid w:val="005E569B"/>
    <w:rsid w:val="005E5BFA"/>
    <w:rsid w:val="005F06BC"/>
    <w:rsid w:val="005F0A00"/>
    <w:rsid w:val="005F1777"/>
    <w:rsid w:val="005F240D"/>
    <w:rsid w:val="005F26A9"/>
    <w:rsid w:val="005F2ECC"/>
    <w:rsid w:val="005F3EDF"/>
    <w:rsid w:val="005F43A6"/>
    <w:rsid w:val="005F4FC6"/>
    <w:rsid w:val="005F5752"/>
    <w:rsid w:val="005F5AD1"/>
    <w:rsid w:val="005F6AAD"/>
    <w:rsid w:val="005F77F2"/>
    <w:rsid w:val="005F7FEA"/>
    <w:rsid w:val="00601A0B"/>
    <w:rsid w:val="00605286"/>
    <w:rsid w:val="00606EB5"/>
    <w:rsid w:val="00607108"/>
    <w:rsid w:val="006071B9"/>
    <w:rsid w:val="00607D3C"/>
    <w:rsid w:val="00610253"/>
    <w:rsid w:val="00612117"/>
    <w:rsid w:val="00613838"/>
    <w:rsid w:val="00613D72"/>
    <w:rsid w:val="00614C5B"/>
    <w:rsid w:val="00615531"/>
    <w:rsid w:val="0061719A"/>
    <w:rsid w:val="0061744B"/>
    <w:rsid w:val="0061758D"/>
    <w:rsid w:val="00620E6E"/>
    <w:rsid w:val="00622581"/>
    <w:rsid w:val="006242BE"/>
    <w:rsid w:val="00625EE5"/>
    <w:rsid w:val="00626E5F"/>
    <w:rsid w:val="00627B59"/>
    <w:rsid w:val="006309F7"/>
    <w:rsid w:val="00633BAC"/>
    <w:rsid w:val="0063574A"/>
    <w:rsid w:val="00636550"/>
    <w:rsid w:val="00636ECE"/>
    <w:rsid w:val="006408A9"/>
    <w:rsid w:val="00640B28"/>
    <w:rsid w:val="00641F7A"/>
    <w:rsid w:val="00642ABD"/>
    <w:rsid w:val="006445AA"/>
    <w:rsid w:val="006465AB"/>
    <w:rsid w:val="00646AC0"/>
    <w:rsid w:val="00647524"/>
    <w:rsid w:val="00647DCE"/>
    <w:rsid w:val="00651E7D"/>
    <w:rsid w:val="00654816"/>
    <w:rsid w:val="00654DD9"/>
    <w:rsid w:val="006566BC"/>
    <w:rsid w:val="00656934"/>
    <w:rsid w:val="00656AAA"/>
    <w:rsid w:val="0066113B"/>
    <w:rsid w:val="0066174D"/>
    <w:rsid w:val="00662620"/>
    <w:rsid w:val="00662F45"/>
    <w:rsid w:val="00663B1A"/>
    <w:rsid w:val="00663E1D"/>
    <w:rsid w:val="00664498"/>
    <w:rsid w:val="00664C3A"/>
    <w:rsid w:val="00664E4F"/>
    <w:rsid w:val="006668C5"/>
    <w:rsid w:val="00667983"/>
    <w:rsid w:val="00670109"/>
    <w:rsid w:val="00671B48"/>
    <w:rsid w:val="0067272C"/>
    <w:rsid w:val="0067335D"/>
    <w:rsid w:val="00673AE7"/>
    <w:rsid w:val="006770DD"/>
    <w:rsid w:val="006806D9"/>
    <w:rsid w:val="006807C9"/>
    <w:rsid w:val="00680C6C"/>
    <w:rsid w:val="00681C92"/>
    <w:rsid w:val="00682D74"/>
    <w:rsid w:val="0068365B"/>
    <w:rsid w:val="006841E9"/>
    <w:rsid w:val="006848DC"/>
    <w:rsid w:val="00686065"/>
    <w:rsid w:val="00686A5C"/>
    <w:rsid w:val="006878AF"/>
    <w:rsid w:val="00687A0A"/>
    <w:rsid w:val="00690DB5"/>
    <w:rsid w:val="00691EB5"/>
    <w:rsid w:val="00692566"/>
    <w:rsid w:val="006940FF"/>
    <w:rsid w:val="00694B8A"/>
    <w:rsid w:val="00696367"/>
    <w:rsid w:val="0069697C"/>
    <w:rsid w:val="00696D7C"/>
    <w:rsid w:val="006971FA"/>
    <w:rsid w:val="006A05E6"/>
    <w:rsid w:val="006A5226"/>
    <w:rsid w:val="006A6436"/>
    <w:rsid w:val="006A68C4"/>
    <w:rsid w:val="006A72BF"/>
    <w:rsid w:val="006A7949"/>
    <w:rsid w:val="006A7CAC"/>
    <w:rsid w:val="006B056B"/>
    <w:rsid w:val="006B0BCC"/>
    <w:rsid w:val="006B3C68"/>
    <w:rsid w:val="006B4ACA"/>
    <w:rsid w:val="006B5532"/>
    <w:rsid w:val="006B70FA"/>
    <w:rsid w:val="006C0208"/>
    <w:rsid w:val="006C48F2"/>
    <w:rsid w:val="006C49DF"/>
    <w:rsid w:val="006C7F74"/>
    <w:rsid w:val="006D2E97"/>
    <w:rsid w:val="006D3419"/>
    <w:rsid w:val="006D6536"/>
    <w:rsid w:val="006D744E"/>
    <w:rsid w:val="006D7C44"/>
    <w:rsid w:val="006D7C62"/>
    <w:rsid w:val="006E117F"/>
    <w:rsid w:val="006E21AF"/>
    <w:rsid w:val="006E34BF"/>
    <w:rsid w:val="006E34F3"/>
    <w:rsid w:val="006E4124"/>
    <w:rsid w:val="006E471D"/>
    <w:rsid w:val="006E4F1F"/>
    <w:rsid w:val="006E7AA0"/>
    <w:rsid w:val="006E7C9C"/>
    <w:rsid w:val="006E7F1E"/>
    <w:rsid w:val="006F0492"/>
    <w:rsid w:val="006F0AB4"/>
    <w:rsid w:val="006F2356"/>
    <w:rsid w:val="006F2AC1"/>
    <w:rsid w:val="006F3A51"/>
    <w:rsid w:val="006F52DE"/>
    <w:rsid w:val="006F6052"/>
    <w:rsid w:val="006F749D"/>
    <w:rsid w:val="00702A8A"/>
    <w:rsid w:val="00704A0E"/>
    <w:rsid w:val="0070504D"/>
    <w:rsid w:val="00705917"/>
    <w:rsid w:val="0070700F"/>
    <w:rsid w:val="007106C9"/>
    <w:rsid w:val="00710A28"/>
    <w:rsid w:val="00711A6D"/>
    <w:rsid w:val="00712237"/>
    <w:rsid w:val="007124AD"/>
    <w:rsid w:val="0071523C"/>
    <w:rsid w:val="00716A1B"/>
    <w:rsid w:val="00717CA0"/>
    <w:rsid w:val="0072030D"/>
    <w:rsid w:val="00720663"/>
    <w:rsid w:val="0072080B"/>
    <w:rsid w:val="00720A7C"/>
    <w:rsid w:val="00721867"/>
    <w:rsid w:val="00722E5F"/>
    <w:rsid w:val="00722FD7"/>
    <w:rsid w:val="007246DA"/>
    <w:rsid w:val="00726704"/>
    <w:rsid w:val="00726B4F"/>
    <w:rsid w:val="0073152D"/>
    <w:rsid w:val="00734D0C"/>
    <w:rsid w:val="00734E3B"/>
    <w:rsid w:val="00734E59"/>
    <w:rsid w:val="00734F03"/>
    <w:rsid w:val="007372FA"/>
    <w:rsid w:val="00740627"/>
    <w:rsid w:val="00742CE9"/>
    <w:rsid w:val="0074407C"/>
    <w:rsid w:val="007500D3"/>
    <w:rsid w:val="0075098D"/>
    <w:rsid w:val="00751DC7"/>
    <w:rsid w:val="00752011"/>
    <w:rsid w:val="00753C24"/>
    <w:rsid w:val="00754C07"/>
    <w:rsid w:val="00754FC0"/>
    <w:rsid w:val="00756A33"/>
    <w:rsid w:val="00756F1F"/>
    <w:rsid w:val="00757A52"/>
    <w:rsid w:val="00760614"/>
    <w:rsid w:val="007624BD"/>
    <w:rsid w:val="00763054"/>
    <w:rsid w:val="0076565F"/>
    <w:rsid w:val="00767026"/>
    <w:rsid w:val="0076760A"/>
    <w:rsid w:val="007726B1"/>
    <w:rsid w:val="0077322E"/>
    <w:rsid w:val="00775224"/>
    <w:rsid w:val="00775D07"/>
    <w:rsid w:val="0077629B"/>
    <w:rsid w:val="00780108"/>
    <w:rsid w:val="0078027D"/>
    <w:rsid w:val="007802C8"/>
    <w:rsid w:val="0078237E"/>
    <w:rsid w:val="007827A2"/>
    <w:rsid w:val="00782D8F"/>
    <w:rsid w:val="007851E9"/>
    <w:rsid w:val="0079130B"/>
    <w:rsid w:val="0079188D"/>
    <w:rsid w:val="00792F56"/>
    <w:rsid w:val="00793DDE"/>
    <w:rsid w:val="00794A96"/>
    <w:rsid w:val="00795866"/>
    <w:rsid w:val="007A2BB0"/>
    <w:rsid w:val="007A339F"/>
    <w:rsid w:val="007A3A8D"/>
    <w:rsid w:val="007A4FBE"/>
    <w:rsid w:val="007A55E9"/>
    <w:rsid w:val="007A5714"/>
    <w:rsid w:val="007B0263"/>
    <w:rsid w:val="007B1388"/>
    <w:rsid w:val="007B13A2"/>
    <w:rsid w:val="007B1E6C"/>
    <w:rsid w:val="007B6DE7"/>
    <w:rsid w:val="007C0CB4"/>
    <w:rsid w:val="007C15C7"/>
    <w:rsid w:val="007C3ACA"/>
    <w:rsid w:val="007C4271"/>
    <w:rsid w:val="007C4F73"/>
    <w:rsid w:val="007C65FC"/>
    <w:rsid w:val="007D0F08"/>
    <w:rsid w:val="007D2129"/>
    <w:rsid w:val="007D26D4"/>
    <w:rsid w:val="007D2B6C"/>
    <w:rsid w:val="007D4026"/>
    <w:rsid w:val="007D411D"/>
    <w:rsid w:val="007D4BA1"/>
    <w:rsid w:val="007E1096"/>
    <w:rsid w:val="007E1C44"/>
    <w:rsid w:val="007E2E5F"/>
    <w:rsid w:val="007E2FAA"/>
    <w:rsid w:val="007E3216"/>
    <w:rsid w:val="007E3F79"/>
    <w:rsid w:val="007E457C"/>
    <w:rsid w:val="007E45B0"/>
    <w:rsid w:val="007E495C"/>
    <w:rsid w:val="007E57BE"/>
    <w:rsid w:val="007F03EC"/>
    <w:rsid w:val="007F0802"/>
    <w:rsid w:val="007F0819"/>
    <w:rsid w:val="007F0B74"/>
    <w:rsid w:val="007F36AC"/>
    <w:rsid w:val="007F392F"/>
    <w:rsid w:val="007F54FB"/>
    <w:rsid w:val="007F5EFB"/>
    <w:rsid w:val="007F5F24"/>
    <w:rsid w:val="00800DBA"/>
    <w:rsid w:val="00802767"/>
    <w:rsid w:val="00804970"/>
    <w:rsid w:val="008054D4"/>
    <w:rsid w:val="0080583A"/>
    <w:rsid w:val="00805A36"/>
    <w:rsid w:val="00805B6D"/>
    <w:rsid w:val="0080607A"/>
    <w:rsid w:val="0080638F"/>
    <w:rsid w:val="00806545"/>
    <w:rsid w:val="00806705"/>
    <w:rsid w:val="008133A4"/>
    <w:rsid w:val="00813631"/>
    <w:rsid w:val="00813BBF"/>
    <w:rsid w:val="00815E6F"/>
    <w:rsid w:val="00817C5B"/>
    <w:rsid w:val="0082015D"/>
    <w:rsid w:val="00823944"/>
    <w:rsid w:val="00824CBC"/>
    <w:rsid w:val="008275CC"/>
    <w:rsid w:val="008305F4"/>
    <w:rsid w:val="008323B3"/>
    <w:rsid w:val="00833489"/>
    <w:rsid w:val="00835263"/>
    <w:rsid w:val="008363D4"/>
    <w:rsid w:val="00836420"/>
    <w:rsid w:val="008367D2"/>
    <w:rsid w:val="00841899"/>
    <w:rsid w:val="00844520"/>
    <w:rsid w:val="008445E9"/>
    <w:rsid w:val="00844BE5"/>
    <w:rsid w:val="00845013"/>
    <w:rsid w:val="0084611C"/>
    <w:rsid w:val="00846407"/>
    <w:rsid w:val="0084714A"/>
    <w:rsid w:val="00847BDE"/>
    <w:rsid w:val="00847DB3"/>
    <w:rsid w:val="00850620"/>
    <w:rsid w:val="00850C73"/>
    <w:rsid w:val="00851DF4"/>
    <w:rsid w:val="00852DE6"/>
    <w:rsid w:val="00853076"/>
    <w:rsid w:val="0085330E"/>
    <w:rsid w:val="008539DE"/>
    <w:rsid w:val="00854E77"/>
    <w:rsid w:val="00862CB3"/>
    <w:rsid w:val="00864260"/>
    <w:rsid w:val="008679FF"/>
    <w:rsid w:val="00867B61"/>
    <w:rsid w:val="00870075"/>
    <w:rsid w:val="008700A7"/>
    <w:rsid w:val="00870905"/>
    <w:rsid w:val="00873ADA"/>
    <w:rsid w:val="00875EF8"/>
    <w:rsid w:val="00876F77"/>
    <w:rsid w:val="00876FA1"/>
    <w:rsid w:val="00877688"/>
    <w:rsid w:val="00877A7D"/>
    <w:rsid w:val="00880A52"/>
    <w:rsid w:val="00883CE0"/>
    <w:rsid w:val="0088430C"/>
    <w:rsid w:val="008855B2"/>
    <w:rsid w:val="00886321"/>
    <w:rsid w:val="00887DCE"/>
    <w:rsid w:val="008911B5"/>
    <w:rsid w:val="008915DF"/>
    <w:rsid w:val="00892097"/>
    <w:rsid w:val="00892591"/>
    <w:rsid w:val="00892E00"/>
    <w:rsid w:val="00894153"/>
    <w:rsid w:val="00894826"/>
    <w:rsid w:val="008948B2"/>
    <w:rsid w:val="008960D3"/>
    <w:rsid w:val="008967AC"/>
    <w:rsid w:val="00897F4E"/>
    <w:rsid w:val="008A0317"/>
    <w:rsid w:val="008A092D"/>
    <w:rsid w:val="008A0D64"/>
    <w:rsid w:val="008A5574"/>
    <w:rsid w:val="008A5A32"/>
    <w:rsid w:val="008A5AEB"/>
    <w:rsid w:val="008B22DF"/>
    <w:rsid w:val="008B237B"/>
    <w:rsid w:val="008B6FA5"/>
    <w:rsid w:val="008B7ADB"/>
    <w:rsid w:val="008C2197"/>
    <w:rsid w:val="008C2215"/>
    <w:rsid w:val="008C40BF"/>
    <w:rsid w:val="008C504A"/>
    <w:rsid w:val="008C518D"/>
    <w:rsid w:val="008C5CEE"/>
    <w:rsid w:val="008D28DE"/>
    <w:rsid w:val="008D2E6C"/>
    <w:rsid w:val="008D41C9"/>
    <w:rsid w:val="008D4ACE"/>
    <w:rsid w:val="008D4C31"/>
    <w:rsid w:val="008D4DC4"/>
    <w:rsid w:val="008D6981"/>
    <w:rsid w:val="008D6DA2"/>
    <w:rsid w:val="008E168B"/>
    <w:rsid w:val="008E2835"/>
    <w:rsid w:val="008E2F49"/>
    <w:rsid w:val="008E32FA"/>
    <w:rsid w:val="008F0E89"/>
    <w:rsid w:val="008F1067"/>
    <w:rsid w:val="008F27BF"/>
    <w:rsid w:val="008F40EE"/>
    <w:rsid w:val="008F4164"/>
    <w:rsid w:val="008F5723"/>
    <w:rsid w:val="008F59F5"/>
    <w:rsid w:val="008F5E38"/>
    <w:rsid w:val="008F67F8"/>
    <w:rsid w:val="008F6ACC"/>
    <w:rsid w:val="008F6FB7"/>
    <w:rsid w:val="008F7FAE"/>
    <w:rsid w:val="009011C0"/>
    <w:rsid w:val="00901EA1"/>
    <w:rsid w:val="009025E4"/>
    <w:rsid w:val="009025F2"/>
    <w:rsid w:val="00904E26"/>
    <w:rsid w:val="00904EF1"/>
    <w:rsid w:val="009059CF"/>
    <w:rsid w:val="00905A63"/>
    <w:rsid w:val="009069DB"/>
    <w:rsid w:val="00906A18"/>
    <w:rsid w:val="0091019D"/>
    <w:rsid w:val="009117BA"/>
    <w:rsid w:val="00911D1B"/>
    <w:rsid w:val="00912686"/>
    <w:rsid w:val="009129F7"/>
    <w:rsid w:val="0091489C"/>
    <w:rsid w:val="00914944"/>
    <w:rsid w:val="009178BD"/>
    <w:rsid w:val="00917FCC"/>
    <w:rsid w:val="00920B7E"/>
    <w:rsid w:val="00921932"/>
    <w:rsid w:val="0092356A"/>
    <w:rsid w:val="00923FE7"/>
    <w:rsid w:val="00925686"/>
    <w:rsid w:val="00925A26"/>
    <w:rsid w:val="00925FA6"/>
    <w:rsid w:val="009261EE"/>
    <w:rsid w:val="00926229"/>
    <w:rsid w:val="00926639"/>
    <w:rsid w:val="00930221"/>
    <w:rsid w:val="0093047B"/>
    <w:rsid w:val="00930865"/>
    <w:rsid w:val="00930894"/>
    <w:rsid w:val="009314D9"/>
    <w:rsid w:val="00932641"/>
    <w:rsid w:val="00932B1E"/>
    <w:rsid w:val="0093318E"/>
    <w:rsid w:val="009333CB"/>
    <w:rsid w:val="00934931"/>
    <w:rsid w:val="00935349"/>
    <w:rsid w:val="00935495"/>
    <w:rsid w:val="00937B0B"/>
    <w:rsid w:val="0094226D"/>
    <w:rsid w:val="00942542"/>
    <w:rsid w:val="00943701"/>
    <w:rsid w:val="00947604"/>
    <w:rsid w:val="009500BC"/>
    <w:rsid w:val="009501CC"/>
    <w:rsid w:val="009501EC"/>
    <w:rsid w:val="00950548"/>
    <w:rsid w:val="0095232C"/>
    <w:rsid w:val="00952FD3"/>
    <w:rsid w:val="00953B8A"/>
    <w:rsid w:val="00953F4C"/>
    <w:rsid w:val="00953F9A"/>
    <w:rsid w:val="00954059"/>
    <w:rsid w:val="009576EB"/>
    <w:rsid w:val="00961C2B"/>
    <w:rsid w:val="00962746"/>
    <w:rsid w:val="00962C65"/>
    <w:rsid w:val="00963E71"/>
    <w:rsid w:val="00964769"/>
    <w:rsid w:val="009708A3"/>
    <w:rsid w:val="009718A9"/>
    <w:rsid w:val="009725B4"/>
    <w:rsid w:val="009734CF"/>
    <w:rsid w:val="00973F75"/>
    <w:rsid w:val="00974B38"/>
    <w:rsid w:val="0097555D"/>
    <w:rsid w:val="00976D93"/>
    <w:rsid w:val="00977E17"/>
    <w:rsid w:val="00982539"/>
    <w:rsid w:val="00982643"/>
    <w:rsid w:val="0098297F"/>
    <w:rsid w:val="00983D1B"/>
    <w:rsid w:val="00984C4F"/>
    <w:rsid w:val="00985F31"/>
    <w:rsid w:val="00986294"/>
    <w:rsid w:val="0099029D"/>
    <w:rsid w:val="009910E7"/>
    <w:rsid w:val="0099359B"/>
    <w:rsid w:val="0099380F"/>
    <w:rsid w:val="009943AF"/>
    <w:rsid w:val="0099475D"/>
    <w:rsid w:val="00994B9B"/>
    <w:rsid w:val="009952E5"/>
    <w:rsid w:val="009962F4"/>
    <w:rsid w:val="00997113"/>
    <w:rsid w:val="009A0183"/>
    <w:rsid w:val="009A2C4B"/>
    <w:rsid w:val="009A6709"/>
    <w:rsid w:val="009B0439"/>
    <w:rsid w:val="009B39CF"/>
    <w:rsid w:val="009B4085"/>
    <w:rsid w:val="009B4571"/>
    <w:rsid w:val="009B4A99"/>
    <w:rsid w:val="009B4FC3"/>
    <w:rsid w:val="009B5373"/>
    <w:rsid w:val="009B588C"/>
    <w:rsid w:val="009B7F12"/>
    <w:rsid w:val="009C2081"/>
    <w:rsid w:val="009C7213"/>
    <w:rsid w:val="009C7EAF"/>
    <w:rsid w:val="009D10E5"/>
    <w:rsid w:val="009D13AC"/>
    <w:rsid w:val="009D16B8"/>
    <w:rsid w:val="009D291F"/>
    <w:rsid w:val="009D2B33"/>
    <w:rsid w:val="009D30BB"/>
    <w:rsid w:val="009D52DB"/>
    <w:rsid w:val="009D7704"/>
    <w:rsid w:val="009E080A"/>
    <w:rsid w:val="009E1FC9"/>
    <w:rsid w:val="009E34B5"/>
    <w:rsid w:val="009E395F"/>
    <w:rsid w:val="009E44EF"/>
    <w:rsid w:val="009E473B"/>
    <w:rsid w:val="009E4D37"/>
    <w:rsid w:val="009E5348"/>
    <w:rsid w:val="009E7EC7"/>
    <w:rsid w:val="009F13F2"/>
    <w:rsid w:val="009F3B9C"/>
    <w:rsid w:val="009F3EE9"/>
    <w:rsid w:val="009F4953"/>
    <w:rsid w:val="009F49B0"/>
    <w:rsid w:val="009F4AD2"/>
    <w:rsid w:val="009F4FB5"/>
    <w:rsid w:val="009F543C"/>
    <w:rsid w:val="009F563F"/>
    <w:rsid w:val="009F5DE6"/>
    <w:rsid w:val="009F7ED4"/>
    <w:rsid w:val="00A00F08"/>
    <w:rsid w:val="00A03BB1"/>
    <w:rsid w:val="00A03D2C"/>
    <w:rsid w:val="00A04401"/>
    <w:rsid w:val="00A047AF"/>
    <w:rsid w:val="00A100BD"/>
    <w:rsid w:val="00A100D4"/>
    <w:rsid w:val="00A10E1E"/>
    <w:rsid w:val="00A1125B"/>
    <w:rsid w:val="00A11D5C"/>
    <w:rsid w:val="00A11D94"/>
    <w:rsid w:val="00A11EF8"/>
    <w:rsid w:val="00A11F04"/>
    <w:rsid w:val="00A131C1"/>
    <w:rsid w:val="00A152AD"/>
    <w:rsid w:val="00A16536"/>
    <w:rsid w:val="00A16DF0"/>
    <w:rsid w:val="00A1707B"/>
    <w:rsid w:val="00A170DA"/>
    <w:rsid w:val="00A17FDD"/>
    <w:rsid w:val="00A21F81"/>
    <w:rsid w:val="00A23514"/>
    <w:rsid w:val="00A237BC"/>
    <w:rsid w:val="00A245AE"/>
    <w:rsid w:val="00A24D55"/>
    <w:rsid w:val="00A2564F"/>
    <w:rsid w:val="00A25D62"/>
    <w:rsid w:val="00A26AAB"/>
    <w:rsid w:val="00A27048"/>
    <w:rsid w:val="00A2709A"/>
    <w:rsid w:val="00A3344C"/>
    <w:rsid w:val="00A347BE"/>
    <w:rsid w:val="00A407E4"/>
    <w:rsid w:val="00A415BC"/>
    <w:rsid w:val="00A448A3"/>
    <w:rsid w:val="00A44A3D"/>
    <w:rsid w:val="00A45DE5"/>
    <w:rsid w:val="00A46AFA"/>
    <w:rsid w:val="00A4701B"/>
    <w:rsid w:val="00A476DF"/>
    <w:rsid w:val="00A5050B"/>
    <w:rsid w:val="00A56016"/>
    <w:rsid w:val="00A57F61"/>
    <w:rsid w:val="00A60DCC"/>
    <w:rsid w:val="00A61A42"/>
    <w:rsid w:val="00A62802"/>
    <w:rsid w:val="00A63AEF"/>
    <w:rsid w:val="00A64069"/>
    <w:rsid w:val="00A64496"/>
    <w:rsid w:val="00A655FD"/>
    <w:rsid w:val="00A70BA7"/>
    <w:rsid w:val="00A70C86"/>
    <w:rsid w:val="00A76869"/>
    <w:rsid w:val="00A76A4C"/>
    <w:rsid w:val="00A76D14"/>
    <w:rsid w:val="00A80336"/>
    <w:rsid w:val="00A80C7F"/>
    <w:rsid w:val="00A815E6"/>
    <w:rsid w:val="00A81B9B"/>
    <w:rsid w:val="00A8259A"/>
    <w:rsid w:val="00A84510"/>
    <w:rsid w:val="00A85AAC"/>
    <w:rsid w:val="00A8698F"/>
    <w:rsid w:val="00A86BDE"/>
    <w:rsid w:val="00A86D33"/>
    <w:rsid w:val="00A8758C"/>
    <w:rsid w:val="00A90048"/>
    <w:rsid w:val="00A91E1A"/>
    <w:rsid w:val="00A925EA"/>
    <w:rsid w:val="00A935F2"/>
    <w:rsid w:val="00A93AFD"/>
    <w:rsid w:val="00A93B29"/>
    <w:rsid w:val="00A941D8"/>
    <w:rsid w:val="00A9698A"/>
    <w:rsid w:val="00A96D50"/>
    <w:rsid w:val="00A9705A"/>
    <w:rsid w:val="00A970CE"/>
    <w:rsid w:val="00A97F4B"/>
    <w:rsid w:val="00AA0B01"/>
    <w:rsid w:val="00AA11D3"/>
    <w:rsid w:val="00AA203F"/>
    <w:rsid w:val="00AA2ADB"/>
    <w:rsid w:val="00AA55F6"/>
    <w:rsid w:val="00AA5DDF"/>
    <w:rsid w:val="00AA63E6"/>
    <w:rsid w:val="00AA6CE9"/>
    <w:rsid w:val="00AB0E2B"/>
    <w:rsid w:val="00AB1055"/>
    <w:rsid w:val="00AB2A87"/>
    <w:rsid w:val="00AB2AEC"/>
    <w:rsid w:val="00AB2D29"/>
    <w:rsid w:val="00AB660C"/>
    <w:rsid w:val="00AB68B9"/>
    <w:rsid w:val="00AB76B4"/>
    <w:rsid w:val="00AC28D1"/>
    <w:rsid w:val="00AC2C47"/>
    <w:rsid w:val="00AC2FCA"/>
    <w:rsid w:val="00AC5953"/>
    <w:rsid w:val="00AC5B40"/>
    <w:rsid w:val="00AC7D61"/>
    <w:rsid w:val="00AD15BC"/>
    <w:rsid w:val="00AD1C75"/>
    <w:rsid w:val="00AD3514"/>
    <w:rsid w:val="00AD3890"/>
    <w:rsid w:val="00AD6B78"/>
    <w:rsid w:val="00AD77D6"/>
    <w:rsid w:val="00AE1C3B"/>
    <w:rsid w:val="00AE1C7B"/>
    <w:rsid w:val="00AE3424"/>
    <w:rsid w:val="00AE3C1A"/>
    <w:rsid w:val="00AE3D25"/>
    <w:rsid w:val="00AE3D9A"/>
    <w:rsid w:val="00AE472F"/>
    <w:rsid w:val="00AE48AB"/>
    <w:rsid w:val="00AE4C2A"/>
    <w:rsid w:val="00AE5A94"/>
    <w:rsid w:val="00AE5C32"/>
    <w:rsid w:val="00AE6194"/>
    <w:rsid w:val="00AE6580"/>
    <w:rsid w:val="00AE69EA"/>
    <w:rsid w:val="00AF0DE8"/>
    <w:rsid w:val="00AF2035"/>
    <w:rsid w:val="00AF2240"/>
    <w:rsid w:val="00AF3EC9"/>
    <w:rsid w:val="00B00227"/>
    <w:rsid w:val="00B02108"/>
    <w:rsid w:val="00B03C1D"/>
    <w:rsid w:val="00B12DFB"/>
    <w:rsid w:val="00B14129"/>
    <w:rsid w:val="00B16920"/>
    <w:rsid w:val="00B23588"/>
    <w:rsid w:val="00B23A90"/>
    <w:rsid w:val="00B2481D"/>
    <w:rsid w:val="00B25A3C"/>
    <w:rsid w:val="00B264C0"/>
    <w:rsid w:val="00B26BBF"/>
    <w:rsid w:val="00B31C50"/>
    <w:rsid w:val="00B31F12"/>
    <w:rsid w:val="00B329BE"/>
    <w:rsid w:val="00B368CD"/>
    <w:rsid w:val="00B40087"/>
    <w:rsid w:val="00B40463"/>
    <w:rsid w:val="00B40709"/>
    <w:rsid w:val="00B41A20"/>
    <w:rsid w:val="00B52567"/>
    <w:rsid w:val="00B528E5"/>
    <w:rsid w:val="00B53003"/>
    <w:rsid w:val="00B54A97"/>
    <w:rsid w:val="00B55484"/>
    <w:rsid w:val="00B64F0C"/>
    <w:rsid w:val="00B6572B"/>
    <w:rsid w:val="00B66BBC"/>
    <w:rsid w:val="00B66CFF"/>
    <w:rsid w:val="00B66D6B"/>
    <w:rsid w:val="00B7050E"/>
    <w:rsid w:val="00B70749"/>
    <w:rsid w:val="00B713F0"/>
    <w:rsid w:val="00B71B58"/>
    <w:rsid w:val="00B73DD5"/>
    <w:rsid w:val="00B75519"/>
    <w:rsid w:val="00B75B23"/>
    <w:rsid w:val="00B765EA"/>
    <w:rsid w:val="00B7783A"/>
    <w:rsid w:val="00B819EC"/>
    <w:rsid w:val="00B82D0B"/>
    <w:rsid w:val="00B8382A"/>
    <w:rsid w:val="00B83977"/>
    <w:rsid w:val="00B847F9"/>
    <w:rsid w:val="00B857A1"/>
    <w:rsid w:val="00B85CFB"/>
    <w:rsid w:val="00B906AC"/>
    <w:rsid w:val="00B90DDF"/>
    <w:rsid w:val="00B92689"/>
    <w:rsid w:val="00B93FF6"/>
    <w:rsid w:val="00B940F1"/>
    <w:rsid w:val="00B94511"/>
    <w:rsid w:val="00B948D5"/>
    <w:rsid w:val="00B94EEF"/>
    <w:rsid w:val="00BA054B"/>
    <w:rsid w:val="00BA2CD5"/>
    <w:rsid w:val="00BA2E58"/>
    <w:rsid w:val="00BA3539"/>
    <w:rsid w:val="00BA50FA"/>
    <w:rsid w:val="00BA54D1"/>
    <w:rsid w:val="00BA6119"/>
    <w:rsid w:val="00BA686C"/>
    <w:rsid w:val="00BB0A8B"/>
    <w:rsid w:val="00BB2277"/>
    <w:rsid w:val="00BB2A22"/>
    <w:rsid w:val="00BB54BF"/>
    <w:rsid w:val="00BB737E"/>
    <w:rsid w:val="00BC0385"/>
    <w:rsid w:val="00BC0AC7"/>
    <w:rsid w:val="00BC169B"/>
    <w:rsid w:val="00BC1D47"/>
    <w:rsid w:val="00BC278C"/>
    <w:rsid w:val="00BC30E2"/>
    <w:rsid w:val="00BC4602"/>
    <w:rsid w:val="00BC51B4"/>
    <w:rsid w:val="00BC539A"/>
    <w:rsid w:val="00BC79E4"/>
    <w:rsid w:val="00BD054E"/>
    <w:rsid w:val="00BD138C"/>
    <w:rsid w:val="00BD1443"/>
    <w:rsid w:val="00BD167B"/>
    <w:rsid w:val="00BD1CAC"/>
    <w:rsid w:val="00BD23B2"/>
    <w:rsid w:val="00BD2823"/>
    <w:rsid w:val="00BD2A12"/>
    <w:rsid w:val="00BD3FF0"/>
    <w:rsid w:val="00BD5766"/>
    <w:rsid w:val="00BD762D"/>
    <w:rsid w:val="00BE00EE"/>
    <w:rsid w:val="00BE0663"/>
    <w:rsid w:val="00BE291F"/>
    <w:rsid w:val="00BE41E1"/>
    <w:rsid w:val="00BE4B32"/>
    <w:rsid w:val="00BE70A9"/>
    <w:rsid w:val="00BE74FE"/>
    <w:rsid w:val="00BE75D6"/>
    <w:rsid w:val="00BF1A55"/>
    <w:rsid w:val="00BF2CB4"/>
    <w:rsid w:val="00BF2D8B"/>
    <w:rsid w:val="00BF4412"/>
    <w:rsid w:val="00BF56AF"/>
    <w:rsid w:val="00BF6231"/>
    <w:rsid w:val="00BF62D1"/>
    <w:rsid w:val="00BF7917"/>
    <w:rsid w:val="00BF7B94"/>
    <w:rsid w:val="00C004BC"/>
    <w:rsid w:val="00C0343C"/>
    <w:rsid w:val="00C041DB"/>
    <w:rsid w:val="00C04F85"/>
    <w:rsid w:val="00C0714E"/>
    <w:rsid w:val="00C135C7"/>
    <w:rsid w:val="00C14029"/>
    <w:rsid w:val="00C1427E"/>
    <w:rsid w:val="00C1561D"/>
    <w:rsid w:val="00C158F1"/>
    <w:rsid w:val="00C15EBC"/>
    <w:rsid w:val="00C16388"/>
    <w:rsid w:val="00C16AFC"/>
    <w:rsid w:val="00C17737"/>
    <w:rsid w:val="00C178D9"/>
    <w:rsid w:val="00C17DDB"/>
    <w:rsid w:val="00C2092E"/>
    <w:rsid w:val="00C21235"/>
    <w:rsid w:val="00C2395B"/>
    <w:rsid w:val="00C23D29"/>
    <w:rsid w:val="00C24AE8"/>
    <w:rsid w:val="00C25919"/>
    <w:rsid w:val="00C264B4"/>
    <w:rsid w:val="00C31CBC"/>
    <w:rsid w:val="00C33771"/>
    <w:rsid w:val="00C34D97"/>
    <w:rsid w:val="00C3662F"/>
    <w:rsid w:val="00C41539"/>
    <w:rsid w:val="00C45511"/>
    <w:rsid w:val="00C45DFC"/>
    <w:rsid w:val="00C46041"/>
    <w:rsid w:val="00C470E9"/>
    <w:rsid w:val="00C47CFF"/>
    <w:rsid w:val="00C47DDE"/>
    <w:rsid w:val="00C5079E"/>
    <w:rsid w:val="00C50BC4"/>
    <w:rsid w:val="00C511E7"/>
    <w:rsid w:val="00C5215B"/>
    <w:rsid w:val="00C53647"/>
    <w:rsid w:val="00C55E77"/>
    <w:rsid w:val="00C5651D"/>
    <w:rsid w:val="00C56C57"/>
    <w:rsid w:val="00C56CA6"/>
    <w:rsid w:val="00C577D0"/>
    <w:rsid w:val="00C57F08"/>
    <w:rsid w:val="00C6030F"/>
    <w:rsid w:val="00C604D8"/>
    <w:rsid w:val="00C62752"/>
    <w:rsid w:val="00C6284B"/>
    <w:rsid w:val="00C63AAE"/>
    <w:rsid w:val="00C6775B"/>
    <w:rsid w:val="00C7020D"/>
    <w:rsid w:val="00C70CDB"/>
    <w:rsid w:val="00C718C7"/>
    <w:rsid w:val="00C71D7F"/>
    <w:rsid w:val="00C75C51"/>
    <w:rsid w:val="00C81225"/>
    <w:rsid w:val="00C82A22"/>
    <w:rsid w:val="00C86499"/>
    <w:rsid w:val="00C873FE"/>
    <w:rsid w:val="00C875F4"/>
    <w:rsid w:val="00C87CA4"/>
    <w:rsid w:val="00C90532"/>
    <w:rsid w:val="00C9152D"/>
    <w:rsid w:val="00C925AC"/>
    <w:rsid w:val="00C93859"/>
    <w:rsid w:val="00C94006"/>
    <w:rsid w:val="00C94085"/>
    <w:rsid w:val="00C94F0C"/>
    <w:rsid w:val="00C97F09"/>
    <w:rsid w:val="00CA02D0"/>
    <w:rsid w:val="00CA55B0"/>
    <w:rsid w:val="00CA6013"/>
    <w:rsid w:val="00CB04C6"/>
    <w:rsid w:val="00CB0D8E"/>
    <w:rsid w:val="00CB182E"/>
    <w:rsid w:val="00CB242B"/>
    <w:rsid w:val="00CB3A84"/>
    <w:rsid w:val="00CB3B38"/>
    <w:rsid w:val="00CB486F"/>
    <w:rsid w:val="00CB48EB"/>
    <w:rsid w:val="00CB54F8"/>
    <w:rsid w:val="00CC0253"/>
    <w:rsid w:val="00CC0EEE"/>
    <w:rsid w:val="00CC4AB4"/>
    <w:rsid w:val="00CC51DB"/>
    <w:rsid w:val="00CC68D3"/>
    <w:rsid w:val="00CC7C0C"/>
    <w:rsid w:val="00CD1AB7"/>
    <w:rsid w:val="00CD446B"/>
    <w:rsid w:val="00CE0399"/>
    <w:rsid w:val="00CE15FB"/>
    <w:rsid w:val="00CE166F"/>
    <w:rsid w:val="00CE1BD8"/>
    <w:rsid w:val="00CE2603"/>
    <w:rsid w:val="00CE448C"/>
    <w:rsid w:val="00CE5B1C"/>
    <w:rsid w:val="00CE5F60"/>
    <w:rsid w:val="00CE67DF"/>
    <w:rsid w:val="00CE6D86"/>
    <w:rsid w:val="00CF0032"/>
    <w:rsid w:val="00CF050A"/>
    <w:rsid w:val="00CF1BCF"/>
    <w:rsid w:val="00CF1C5F"/>
    <w:rsid w:val="00CF28CD"/>
    <w:rsid w:val="00CF2BE6"/>
    <w:rsid w:val="00CF394B"/>
    <w:rsid w:val="00CF3CE8"/>
    <w:rsid w:val="00CF442C"/>
    <w:rsid w:val="00CF4979"/>
    <w:rsid w:val="00CF5B11"/>
    <w:rsid w:val="00CF6B26"/>
    <w:rsid w:val="00CF7450"/>
    <w:rsid w:val="00CF7A25"/>
    <w:rsid w:val="00D002FB"/>
    <w:rsid w:val="00D04FEA"/>
    <w:rsid w:val="00D06CB5"/>
    <w:rsid w:val="00D078EC"/>
    <w:rsid w:val="00D1057D"/>
    <w:rsid w:val="00D11E01"/>
    <w:rsid w:val="00D1208B"/>
    <w:rsid w:val="00D1323E"/>
    <w:rsid w:val="00D1350B"/>
    <w:rsid w:val="00D14B6B"/>
    <w:rsid w:val="00D15085"/>
    <w:rsid w:val="00D154D9"/>
    <w:rsid w:val="00D15A01"/>
    <w:rsid w:val="00D17280"/>
    <w:rsid w:val="00D17B81"/>
    <w:rsid w:val="00D203BE"/>
    <w:rsid w:val="00D2058C"/>
    <w:rsid w:val="00D2059A"/>
    <w:rsid w:val="00D219A8"/>
    <w:rsid w:val="00D2244A"/>
    <w:rsid w:val="00D23738"/>
    <w:rsid w:val="00D23A0A"/>
    <w:rsid w:val="00D23C12"/>
    <w:rsid w:val="00D24E1A"/>
    <w:rsid w:val="00D26374"/>
    <w:rsid w:val="00D3021F"/>
    <w:rsid w:val="00D32485"/>
    <w:rsid w:val="00D3464B"/>
    <w:rsid w:val="00D37DFE"/>
    <w:rsid w:val="00D403CB"/>
    <w:rsid w:val="00D40AC9"/>
    <w:rsid w:val="00D40B26"/>
    <w:rsid w:val="00D41567"/>
    <w:rsid w:val="00D434BF"/>
    <w:rsid w:val="00D43E26"/>
    <w:rsid w:val="00D4538C"/>
    <w:rsid w:val="00D45732"/>
    <w:rsid w:val="00D45EDE"/>
    <w:rsid w:val="00D46508"/>
    <w:rsid w:val="00D471D7"/>
    <w:rsid w:val="00D507E7"/>
    <w:rsid w:val="00D509C5"/>
    <w:rsid w:val="00D51094"/>
    <w:rsid w:val="00D51A92"/>
    <w:rsid w:val="00D52723"/>
    <w:rsid w:val="00D528FF"/>
    <w:rsid w:val="00D52980"/>
    <w:rsid w:val="00D52A40"/>
    <w:rsid w:val="00D56265"/>
    <w:rsid w:val="00D57337"/>
    <w:rsid w:val="00D612A3"/>
    <w:rsid w:val="00D70363"/>
    <w:rsid w:val="00D712CA"/>
    <w:rsid w:val="00D71FB8"/>
    <w:rsid w:val="00D72359"/>
    <w:rsid w:val="00D73C7E"/>
    <w:rsid w:val="00D74CE4"/>
    <w:rsid w:val="00D75366"/>
    <w:rsid w:val="00D7582E"/>
    <w:rsid w:val="00D76794"/>
    <w:rsid w:val="00D76F1B"/>
    <w:rsid w:val="00D8115A"/>
    <w:rsid w:val="00D821D7"/>
    <w:rsid w:val="00D83E61"/>
    <w:rsid w:val="00D850D5"/>
    <w:rsid w:val="00D8592D"/>
    <w:rsid w:val="00D86D61"/>
    <w:rsid w:val="00D86FBF"/>
    <w:rsid w:val="00D8785A"/>
    <w:rsid w:val="00D90A1E"/>
    <w:rsid w:val="00D9252E"/>
    <w:rsid w:val="00D934F4"/>
    <w:rsid w:val="00D93B8D"/>
    <w:rsid w:val="00D93C50"/>
    <w:rsid w:val="00D9410D"/>
    <w:rsid w:val="00D9418D"/>
    <w:rsid w:val="00D94643"/>
    <w:rsid w:val="00D94E57"/>
    <w:rsid w:val="00D9568C"/>
    <w:rsid w:val="00D964C4"/>
    <w:rsid w:val="00D96D1B"/>
    <w:rsid w:val="00D96D96"/>
    <w:rsid w:val="00D96F06"/>
    <w:rsid w:val="00D9761C"/>
    <w:rsid w:val="00D97A5F"/>
    <w:rsid w:val="00D97B42"/>
    <w:rsid w:val="00DA1782"/>
    <w:rsid w:val="00DA1B52"/>
    <w:rsid w:val="00DA548F"/>
    <w:rsid w:val="00DA6422"/>
    <w:rsid w:val="00DA6714"/>
    <w:rsid w:val="00DA678A"/>
    <w:rsid w:val="00DA748D"/>
    <w:rsid w:val="00DA7FD8"/>
    <w:rsid w:val="00DB00DE"/>
    <w:rsid w:val="00DB0775"/>
    <w:rsid w:val="00DB3692"/>
    <w:rsid w:val="00DB43E6"/>
    <w:rsid w:val="00DB4D7E"/>
    <w:rsid w:val="00DC0887"/>
    <w:rsid w:val="00DC0E80"/>
    <w:rsid w:val="00DC0F61"/>
    <w:rsid w:val="00DC27CE"/>
    <w:rsid w:val="00DC3410"/>
    <w:rsid w:val="00DC3413"/>
    <w:rsid w:val="00DC37E8"/>
    <w:rsid w:val="00DC5E94"/>
    <w:rsid w:val="00DC7138"/>
    <w:rsid w:val="00DC79A3"/>
    <w:rsid w:val="00DD0107"/>
    <w:rsid w:val="00DD0957"/>
    <w:rsid w:val="00DD0BD6"/>
    <w:rsid w:val="00DD0F16"/>
    <w:rsid w:val="00DD23F4"/>
    <w:rsid w:val="00DD25D3"/>
    <w:rsid w:val="00DD34CE"/>
    <w:rsid w:val="00DD4A74"/>
    <w:rsid w:val="00DE1CA0"/>
    <w:rsid w:val="00DE1E75"/>
    <w:rsid w:val="00DE2401"/>
    <w:rsid w:val="00DE3A3D"/>
    <w:rsid w:val="00DE427B"/>
    <w:rsid w:val="00DE633D"/>
    <w:rsid w:val="00DE6370"/>
    <w:rsid w:val="00DE7069"/>
    <w:rsid w:val="00DE7224"/>
    <w:rsid w:val="00DE756E"/>
    <w:rsid w:val="00DF0973"/>
    <w:rsid w:val="00DF0E03"/>
    <w:rsid w:val="00DF1DFB"/>
    <w:rsid w:val="00DF39E4"/>
    <w:rsid w:val="00DF446C"/>
    <w:rsid w:val="00DF5A40"/>
    <w:rsid w:val="00DF6B31"/>
    <w:rsid w:val="00E01162"/>
    <w:rsid w:val="00E011D2"/>
    <w:rsid w:val="00E01F6C"/>
    <w:rsid w:val="00E02791"/>
    <w:rsid w:val="00E033E0"/>
    <w:rsid w:val="00E047FF"/>
    <w:rsid w:val="00E04C3B"/>
    <w:rsid w:val="00E05ED9"/>
    <w:rsid w:val="00E0649C"/>
    <w:rsid w:val="00E06676"/>
    <w:rsid w:val="00E07F0C"/>
    <w:rsid w:val="00E10E0A"/>
    <w:rsid w:val="00E12392"/>
    <w:rsid w:val="00E1311B"/>
    <w:rsid w:val="00E15E9C"/>
    <w:rsid w:val="00E1608F"/>
    <w:rsid w:val="00E20906"/>
    <w:rsid w:val="00E20ACF"/>
    <w:rsid w:val="00E212E3"/>
    <w:rsid w:val="00E218D4"/>
    <w:rsid w:val="00E224FE"/>
    <w:rsid w:val="00E22E08"/>
    <w:rsid w:val="00E253E0"/>
    <w:rsid w:val="00E25A9F"/>
    <w:rsid w:val="00E26927"/>
    <w:rsid w:val="00E3305D"/>
    <w:rsid w:val="00E33A3B"/>
    <w:rsid w:val="00E371F3"/>
    <w:rsid w:val="00E3759C"/>
    <w:rsid w:val="00E42415"/>
    <w:rsid w:val="00E429EF"/>
    <w:rsid w:val="00E42BCC"/>
    <w:rsid w:val="00E437DD"/>
    <w:rsid w:val="00E43D98"/>
    <w:rsid w:val="00E44989"/>
    <w:rsid w:val="00E44B43"/>
    <w:rsid w:val="00E45380"/>
    <w:rsid w:val="00E459DF"/>
    <w:rsid w:val="00E47E87"/>
    <w:rsid w:val="00E53283"/>
    <w:rsid w:val="00E5592E"/>
    <w:rsid w:val="00E56F3A"/>
    <w:rsid w:val="00E5756F"/>
    <w:rsid w:val="00E629FC"/>
    <w:rsid w:val="00E63097"/>
    <w:rsid w:val="00E63303"/>
    <w:rsid w:val="00E6330B"/>
    <w:rsid w:val="00E63439"/>
    <w:rsid w:val="00E653D2"/>
    <w:rsid w:val="00E66731"/>
    <w:rsid w:val="00E6720A"/>
    <w:rsid w:val="00E70EC9"/>
    <w:rsid w:val="00E718E3"/>
    <w:rsid w:val="00E72ED1"/>
    <w:rsid w:val="00E73D5A"/>
    <w:rsid w:val="00E7557E"/>
    <w:rsid w:val="00E75CCA"/>
    <w:rsid w:val="00E7773C"/>
    <w:rsid w:val="00E80CEA"/>
    <w:rsid w:val="00E81342"/>
    <w:rsid w:val="00E816D6"/>
    <w:rsid w:val="00E8206F"/>
    <w:rsid w:val="00E82833"/>
    <w:rsid w:val="00E82D97"/>
    <w:rsid w:val="00E83378"/>
    <w:rsid w:val="00E84873"/>
    <w:rsid w:val="00E8496C"/>
    <w:rsid w:val="00E85A03"/>
    <w:rsid w:val="00E85B71"/>
    <w:rsid w:val="00E86444"/>
    <w:rsid w:val="00E86694"/>
    <w:rsid w:val="00E90582"/>
    <w:rsid w:val="00E91AE7"/>
    <w:rsid w:val="00E9246D"/>
    <w:rsid w:val="00E93999"/>
    <w:rsid w:val="00E93E15"/>
    <w:rsid w:val="00E94D96"/>
    <w:rsid w:val="00E94E84"/>
    <w:rsid w:val="00E94F81"/>
    <w:rsid w:val="00E9507F"/>
    <w:rsid w:val="00EA04E7"/>
    <w:rsid w:val="00EA0A06"/>
    <w:rsid w:val="00EA10FE"/>
    <w:rsid w:val="00EA13A6"/>
    <w:rsid w:val="00EA1C2C"/>
    <w:rsid w:val="00EA1E45"/>
    <w:rsid w:val="00EA3DEF"/>
    <w:rsid w:val="00EA47CF"/>
    <w:rsid w:val="00EA6EF6"/>
    <w:rsid w:val="00EB0231"/>
    <w:rsid w:val="00EB0DEF"/>
    <w:rsid w:val="00EB1057"/>
    <w:rsid w:val="00EB1480"/>
    <w:rsid w:val="00EB284B"/>
    <w:rsid w:val="00EB2A17"/>
    <w:rsid w:val="00EB2DFF"/>
    <w:rsid w:val="00EB312D"/>
    <w:rsid w:val="00EB4CA2"/>
    <w:rsid w:val="00EB5025"/>
    <w:rsid w:val="00EB6E3A"/>
    <w:rsid w:val="00EB7854"/>
    <w:rsid w:val="00EC14BA"/>
    <w:rsid w:val="00EC1767"/>
    <w:rsid w:val="00EC4C45"/>
    <w:rsid w:val="00EC5A7A"/>
    <w:rsid w:val="00EC60A7"/>
    <w:rsid w:val="00EC65EB"/>
    <w:rsid w:val="00EC6D89"/>
    <w:rsid w:val="00EC6FE1"/>
    <w:rsid w:val="00ED14E2"/>
    <w:rsid w:val="00ED15E3"/>
    <w:rsid w:val="00ED2E9F"/>
    <w:rsid w:val="00ED3B5D"/>
    <w:rsid w:val="00ED3FDB"/>
    <w:rsid w:val="00ED4AD5"/>
    <w:rsid w:val="00ED6C61"/>
    <w:rsid w:val="00ED6F47"/>
    <w:rsid w:val="00EE001C"/>
    <w:rsid w:val="00EE133E"/>
    <w:rsid w:val="00EE3A85"/>
    <w:rsid w:val="00EE4620"/>
    <w:rsid w:val="00EE4D95"/>
    <w:rsid w:val="00EE6221"/>
    <w:rsid w:val="00EF04F8"/>
    <w:rsid w:val="00EF089A"/>
    <w:rsid w:val="00EF1473"/>
    <w:rsid w:val="00EF46B5"/>
    <w:rsid w:val="00EF56AE"/>
    <w:rsid w:val="00EF5A96"/>
    <w:rsid w:val="00EF7B36"/>
    <w:rsid w:val="00F008E9"/>
    <w:rsid w:val="00F016D9"/>
    <w:rsid w:val="00F01748"/>
    <w:rsid w:val="00F06368"/>
    <w:rsid w:val="00F07A79"/>
    <w:rsid w:val="00F07ABA"/>
    <w:rsid w:val="00F10CAB"/>
    <w:rsid w:val="00F1481C"/>
    <w:rsid w:val="00F14CC1"/>
    <w:rsid w:val="00F1574D"/>
    <w:rsid w:val="00F16C93"/>
    <w:rsid w:val="00F21E3B"/>
    <w:rsid w:val="00F22216"/>
    <w:rsid w:val="00F23D20"/>
    <w:rsid w:val="00F247F2"/>
    <w:rsid w:val="00F25765"/>
    <w:rsid w:val="00F260AA"/>
    <w:rsid w:val="00F26C37"/>
    <w:rsid w:val="00F2742C"/>
    <w:rsid w:val="00F33A45"/>
    <w:rsid w:val="00F33C9E"/>
    <w:rsid w:val="00F355AF"/>
    <w:rsid w:val="00F35C8B"/>
    <w:rsid w:val="00F401C9"/>
    <w:rsid w:val="00F40B4D"/>
    <w:rsid w:val="00F40D18"/>
    <w:rsid w:val="00F4105E"/>
    <w:rsid w:val="00F41635"/>
    <w:rsid w:val="00F42AA2"/>
    <w:rsid w:val="00F4325D"/>
    <w:rsid w:val="00F459D9"/>
    <w:rsid w:val="00F4680A"/>
    <w:rsid w:val="00F46E4B"/>
    <w:rsid w:val="00F4757D"/>
    <w:rsid w:val="00F47778"/>
    <w:rsid w:val="00F47D05"/>
    <w:rsid w:val="00F50D87"/>
    <w:rsid w:val="00F52AAD"/>
    <w:rsid w:val="00F52B1D"/>
    <w:rsid w:val="00F537BC"/>
    <w:rsid w:val="00F53BC9"/>
    <w:rsid w:val="00F53FB4"/>
    <w:rsid w:val="00F54F49"/>
    <w:rsid w:val="00F55032"/>
    <w:rsid w:val="00F55963"/>
    <w:rsid w:val="00F563D5"/>
    <w:rsid w:val="00F5720C"/>
    <w:rsid w:val="00F57550"/>
    <w:rsid w:val="00F609ED"/>
    <w:rsid w:val="00F629B6"/>
    <w:rsid w:val="00F632CF"/>
    <w:rsid w:val="00F645EC"/>
    <w:rsid w:val="00F65C56"/>
    <w:rsid w:val="00F7273B"/>
    <w:rsid w:val="00F75DF8"/>
    <w:rsid w:val="00F76E9A"/>
    <w:rsid w:val="00F77E3C"/>
    <w:rsid w:val="00F8107D"/>
    <w:rsid w:val="00F8162F"/>
    <w:rsid w:val="00F81E5C"/>
    <w:rsid w:val="00F8209C"/>
    <w:rsid w:val="00F82A45"/>
    <w:rsid w:val="00F8718D"/>
    <w:rsid w:val="00F914C4"/>
    <w:rsid w:val="00F92115"/>
    <w:rsid w:val="00F93903"/>
    <w:rsid w:val="00F949B0"/>
    <w:rsid w:val="00F963BD"/>
    <w:rsid w:val="00FA0569"/>
    <w:rsid w:val="00FA0605"/>
    <w:rsid w:val="00FA3022"/>
    <w:rsid w:val="00FA33F0"/>
    <w:rsid w:val="00FA41D8"/>
    <w:rsid w:val="00FA5EF4"/>
    <w:rsid w:val="00FA6E32"/>
    <w:rsid w:val="00FB00C2"/>
    <w:rsid w:val="00FB4DF1"/>
    <w:rsid w:val="00FB5376"/>
    <w:rsid w:val="00FB5F17"/>
    <w:rsid w:val="00FC0C2F"/>
    <w:rsid w:val="00FC3EC4"/>
    <w:rsid w:val="00FC4DBE"/>
    <w:rsid w:val="00FC55C2"/>
    <w:rsid w:val="00FD5DFC"/>
    <w:rsid w:val="00FD615D"/>
    <w:rsid w:val="00FD7450"/>
    <w:rsid w:val="00FE07E7"/>
    <w:rsid w:val="00FE0915"/>
    <w:rsid w:val="00FE1FEA"/>
    <w:rsid w:val="00FE2628"/>
    <w:rsid w:val="00FE346E"/>
    <w:rsid w:val="00FE39C3"/>
    <w:rsid w:val="00FE3BCD"/>
    <w:rsid w:val="00FE434E"/>
    <w:rsid w:val="00FE444D"/>
    <w:rsid w:val="00FE4638"/>
    <w:rsid w:val="00FE7CB3"/>
    <w:rsid w:val="00FF177F"/>
    <w:rsid w:val="00FF195C"/>
    <w:rsid w:val="00FF1EA6"/>
    <w:rsid w:val="00FF410A"/>
    <w:rsid w:val="00FF5110"/>
    <w:rsid w:val="00FF65DD"/>
    <w:rsid w:val="00FF6E1F"/>
    <w:rsid w:val="00FF73B1"/>
    <w:rsid w:val="00FF78FB"/>
    <w:rsid w:val="020A4B01"/>
    <w:rsid w:val="04A44F9B"/>
    <w:rsid w:val="0541EBC3"/>
    <w:rsid w:val="0DCECC2A"/>
    <w:rsid w:val="11420858"/>
    <w:rsid w:val="138AD6AC"/>
    <w:rsid w:val="1647CA47"/>
    <w:rsid w:val="18979DD5"/>
    <w:rsid w:val="300B0188"/>
    <w:rsid w:val="33DF396F"/>
    <w:rsid w:val="34386413"/>
    <w:rsid w:val="37CAC580"/>
    <w:rsid w:val="3B2B8983"/>
    <w:rsid w:val="3F802AD3"/>
    <w:rsid w:val="522FBB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396138"/>
  <w15:chartTrackingRefBased/>
  <w15:docId w15:val="{70F36AD1-E81C-4444-884B-33A1CFE0F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54FD9"/>
    <w:pPr>
      <w:widowControl w:val="0"/>
      <w:jc w:val="both"/>
    </w:pPr>
  </w:style>
  <w:style w:type="paragraph" w:styleId="1">
    <w:name w:val="heading 1"/>
    <w:next w:val="a0"/>
    <w:link w:val="10"/>
    <w:qFormat/>
    <w:rsid w:val="00254FD9"/>
    <w:pPr>
      <w:keepNext/>
      <w:keepLines/>
      <w:pBdr>
        <w:top w:val="single" w:sz="12" w:space="3" w:color="auto"/>
      </w:pBdr>
      <w:spacing w:before="240" w:after="180" w:line="259" w:lineRule="auto"/>
      <w:ind w:left="1134" w:hanging="1134"/>
      <w:outlineLvl w:val="0"/>
    </w:pPr>
    <w:rPr>
      <w:rFonts w:ascii="Arial" w:eastAsia="Batang" w:hAnsi="Arial" w:cs="Times New Roman"/>
      <w:kern w:val="0"/>
      <w:sz w:val="36"/>
      <w:szCs w:val="20"/>
      <w:lang w:val="en-GB" w:eastAsia="en-US"/>
    </w:rPr>
  </w:style>
  <w:style w:type="paragraph" w:styleId="2">
    <w:name w:val="heading 2"/>
    <w:basedOn w:val="a0"/>
    <w:next w:val="a0"/>
    <w:link w:val="20"/>
    <w:uiPriority w:val="9"/>
    <w:unhideWhenUsed/>
    <w:qFormat/>
    <w:rsid w:val="0066113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0"/>
    <w:uiPriority w:val="9"/>
    <w:unhideWhenUsed/>
    <w:qFormat/>
    <w:rsid w:val="00C75C51"/>
    <w:pPr>
      <w:keepNext/>
      <w:keepLines/>
      <w:spacing w:before="260" w:after="260" w:line="416" w:lineRule="auto"/>
      <w:outlineLvl w:val="2"/>
    </w:pPr>
    <w:rPr>
      <w:b/>
      <w:bCs/>
      <w:sz w:val="32"/>
      <w:szCs w:val="32"/>
    </w:rPr>
  </w:style>
  <w:style w:type="paragraph" w:styleId="8">
    <w:name w:val="heading 8"/>
    <w:basedOn w:val="1"/>
    <w:next w:val="a0"/>
    <w:link w:val="80"/>
    <w:qFormat/>
    <w:rsid w:val="00F8162F"/>
    <w:pPr>
      <w:widowControl w:val="0"/>
      <w:numPr>
        <w:numId w:val="5"/>
      </w:numPr>
      <w:overflowPunct w:val="0"/>
      <w:autoSpaceDE w:val="0"/>
      <w:autoSpaceDN w:val="0"/>
      <w:adjustRightInd w:val="0"/>
      <w:spacing w:line="240" w:lineRule="auto"/>
      <w:ind w:left="0" w:firstLine="0"/>
      <w:textAlignment w:val="baseline"/>
      <w:outlineLvl w:val="7"/>
    </w:pPr>
    <w:rPr>
      <w:rFonts w:eastAsia="Arial"/>
      <w:noProo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ate"/>
    <w:basedOn w:val="a0"/>
    <w:next w:val="a0"/>
    <w:link w:val="a5"/>
    <w:uiPriority w:val="99"/>
    <w:semiHidden/>
    <w:unhideWhenUsed/>
    <w:rsid w:val="00147611"/>
    <w:pPr>
      <w:ind w:leftChars="2500" w:left="100"/>
    </w:pPr>
  </w:style>
  <w:style w:type="character" w:customStyle="1" w:styleId="a5">
    <w:name w:val="日期 字符"/>
    <w:basedOn w:val="a1"/>
    <w:link w:val="a4"/>
    <w:uiPriority w:val="99"/>
    <w:semiHidden/>
    <w:rsid w:val="00147611"/>
  </w:style>
  <w:style w:type="character" w:customStyle="1" w:styleId="10">
    <w:name w:val="标题 1 字符"/>
    <w:basedOn w:val="a1"/>
    <w:link w:val="1"/>
    <w:qFormat/>
    <w:rsid w:val="00254FD9"/>
    <w:rPr>
      <w:rFonts w:ascii="Arial" w:eastAsia="Batang" w:hAnsi="Arial" w:cs="Times New Roman"/>
      <w:kern w:val="0"/>
      <w:sz w:val="36"/>
      <w:szCs w:val="20"/>
      <w:lang w:val="en-GB" w:eastAsia="en-US"/>
    </w:rPr>
  </w:style>
  <w:style w:type="table" w:styleId="a6">
    <w:name w:val="Table Grid"/>
    <w:basedOn w:val="a2"/>
    <w:qFormat/>
    <w:rsid w:val="00051F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8"/>
    <w:uiPriority w:val="99"/>
    <w:qFormat/>
    <w:locked/>
    <w:rsid w:val="001254AD"/>
    <w:rPr>
      <w:rFonts w:ascii="Times New Roman" w:eastAsia="Times New Roman" w:hAnsi="Times New Roman" w:cs="Times New Roman"/>
      <w:b/>
      <w:lang w:val="en-GB" w:eastAsia="ar-SA"/>
    </w:rPr>
  </w:style>
  <w:style w:type="paragraph" w:styleId="a8">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0"/>
    <w:next w:val="a0"/>
    <w:link w:val="a7"/>
    <w:unhideWhenUsed/>
    <w:qFormat/>
    <w:rsid w:val="001254AD"/>
    <w:pPr>
      <w:widowControl/>
      <w:suppressAutoHyphens/>
      <w:overflowPunct w:val="0"/>
      <w:autoSpaceDE w:val="0"/>
      <w:spacing w:before="120" w:after="120"/>
      <w:jc w:val="left"/>
    </w:pPr>
    <w:rPr>
      <w:rFonts w:ascii="Times New Roman" w:eastAsia="Times New Roman" w:hAnsi="Times New Roman" w:cs="Times New Roman"/>
      <w:b/>
      <w:lang w:val="en-GB" w:eastAsia="ar-SA"/>
    </w:rPr>
  </w:style>
  <w:style w:type="character" w:customStyle="1" w:styleId="a9">
    <w:name w:val="列表段落 字符"/>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a"/>
    <w:uiPriority w:val="34"/>
    <w:qFormat/>
    <w:locked/>
    <w:rsid w:val="001254AD"/>
    <w:rPr>
      <w:rFonts w:ascii="Times" w:eastAsia="Batang" w:hAnsi="Times" w:cs="Times"/>
      <w:szCs w:val="24"/>
      <w:lang w:val="en-GB" w:eastAsia="x-none"/>
    </w:rPr>
  </w:style>
  <w:style w:type="paragraph" w:styleId="a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목록 단락,—ñ弌’i,P"/>
    <w:basedOn w:val="a0"/>
    <w:link w:val="a9"/>
    <w:uiPriority w:val="99"/>
    <w:qFormat/>
    <w:rsid w:val="001254AD"/>
    <w:pPr>
      <w:widowControl/>
      <w:ind w:leftChars="400" w:left="840"/>
      <w:jc w:val="left"/>
    </w:pPr>
    <w:rPr>
      <w:rFonts w:ascii="Times" w:eastAsia="Batang" w:hAnsi="Times" w:cs="Times"/>
      <w:szCs w:val="24"/>
      <w:lang w:val="en-GB" w:eastAsia="x-none"/>
    </w:rPr>
  </w:style>
  <w:style w:type="paragraph" w:styleId="a">
    <w:name w:val="List Bullet"/>
    <w:basedOn w:val="a0"/>
    <w:rsid w:val="001254AD"/>
    <w:pPr>
      <w:numPr>
        <w:numId w:val="1"/>
      </w:numPr>
      <w:ind w:hangingChars="200" w:hanging="200"/>
    </w:pPr>
    <w:rPr>
      <w:rFonts w:ascii="Times New Roman" w:eastAsia="MS Gothic" w:hAnsi="Times New Roman" w:cs="Times New Roman"/>
      <w:sz w:val="20"/>
      <w:szCs w:val="20"/>
      <w:lang w:eastAsia="ja-JP"/>
    </w:rPr>
  </w:style>
  <w:style w:type="paragraph" w:styleId="ab">
    <w:name w:val="header"/>
    <w:basedOn w:val="a0"/>
    <w:link w:val="ac"/>
    <w:uiPriority w:val="99"/>
    <w:unhideWhenUsed/>
    <w:rsid w:val="00847DB3"/>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1"/>
    <w:link w:val="ab"/>
    <w:uiPriority w:val="99"/>
    <w:rsid w:val="00847DB3"/>
    <w:rPr>
      <w:sz w:val="18"/>
      <w:szCs w:val="18"/>
    </w:rPr>
  </w:style>
  <w:style w:type="paragraph" w:styleId="ad">
    <w:name w:val="footer"/>
    <w:basedOn w:val="a0"/>
    <w:link w:val="ae"/>
    <w:unhideWhenUsed/>
    <w:qFormat/>
    <w:rsid w:val="00847DB3"/>
    <w:pPr>
      <w:tabs>
        <w:tab w:val="center" w:pos="4153"/>
        <w:tab w:val="right" w:pos="8306"/>
      </w:tabs>
      <w:snapToGrid w:val="0"/>
      <w:jc w:val="left"/>
    </w:pPr>
    <w:rPr>
      <w:sz w:val="18"/>
      <w:szCs w:val="18"/>
    </w:rPr>
  </w:style>
  <w:style w:type="character" w:customStyle="1" w:styleId="ae">
    <w:name w:val="页脚 字符"/>
    <w:basedOn w:val="a1"/>
    <w:link w:val="ad"/>
    <w:qFormat/>
    <w:rsid w:val="00847DB3"/>
    <w:rPr>
      <w:sz w:val="18"/>
      <w:szCs w:val="18"/>
    </w:rPr>
  </w:style>
  <w:style w:type="paragraph" w:styleId="af">
    <w:name w:val="Revision"/>
    <w:hidden/>
    <w:uiPriority w:val="99"/>
    <w:semiHidden/>
    <w:rsid w:val="001B409A"/>
  </w:style>
  <w:style w:type="character" w:customStyle="1" w:styleId="mc-span">
    <w:name w:val="mc-span"/>
    <w:qFormat/>
    <w:rsid w:val="008F59F5"/>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DE7069"/>
    <w:rPr>
      <w:rFonts w:ascii="Calibri" w:eastAsia="宋体" w:hAnsi="Calibri"/>
      <w:kern w:val="2"/>
      <w:sz w:val="21"/>
      <w:szCs w:val="22"/>
    </w:rPr>
  </w:style>
  <w:style w:type="character" w:customStyle="1" w:styleId="20">
    <w:name w:val="标题 2 字符"/>
    <w:basedOn w:val="a1"/>
    <w:link w:val="2"/>
    <w:uiPriority w:val="9"/>
    <w:rsid w:val="0066113B"/>
    <w:rPr>
      <w:rFonts w:asciiTheme="majorHAnsi" w:eastAsiaTheme="majorEastAsia" w:hAnsiTheme="majorHAnsi" w:cstheme="majorBidi"/>
      <w:b/>
      <w:bCs/>
      <w:sz w:val="32"/>
      <w:szCs w:val="32"/>
    </w:rPr>
  </w:style>
  <w:style w:type="character" w:styleId="af0">
    <w:name w:val="annotation reference"/>
    <w:qFormat/>
    <w:rsid w:val="00DD0F16"/>
    <w:rPr>
      <w:sz w:val="16"/>
      <w:szCs w:val="16"/>
    </w:rPr>
  </w:style>
  <w:style w:type="paragraph" w:styleId="af1">
    <w:name w:val="annotation text"/>
    <w:basedOn w:val="a0"/>
    <w:link w:val="af2"/>
    <w:semiHidden/>
    <w:qFormat/>
    <w:rsid w:val="00DD0F16"/>
    <w:pPr>
      <w:widowControl/>
      <w:jc w:val="left"/>
    </w:pPr>
    <w:rPr>
      <w:rFonts w:ascii="Times" w:eastAsia="Batang" w:hAnsi="Times" w:cs="Times New Roman"/>
      <w:kern w:val="0"/>
      <w:sz w:val="20"/>
      <w:szCs w:val="20"/>
      <w:lang w:val="en-GB" w:eastAsia="en-US"/>
    </w:rPr>
  </w:style>
  <w:style w:type="character" w:customStyle="1" w:styleId="af2">
    <w:name w:val="批注文字 字符"/>
    <w:basedOn w:val="a1"/>
    <w:link w:val="af1"/>
    <w:semiHidden/>
    <w:qFormat/>
    <w:rsid w:val="00DD0F16"/>
    <w:rPr>
      <w:rFonts w:ascii="Times" w:eastAsia="Batang" w:hAnsi="Times" w:cs="Times New Roman"/>
      <w:kern w:val="0"/>
      <w:sz w:val="20"/>
      <w:szCs w:val="20"/>
      <w:lang w:val="en-GB" w:eastAsia="en-US"/>
    </w:rPr>
  </w:style>
  <w:style w:type="paragraph" w:styleId="af3">
    <w:name w:val="annotation subject"/>
    <w:basedOn w:val="af1"/>
    <w:next w:val="af1"/>
    <w:link w:val="af4"/>
    <w:uiPriority w:val="99"/>
    <w:semiHidden/>
    <w:unhideWhenUsed/>
    <w:rsid w:val="00471BA5"/>
    <w:pPr>
      <w:widowControl w:val="0"/>
      <w:jc w:val="both"/>
    </w:pPr>
    <w:rPr>
      <w:rFonts w:asciiTheme="minorHAnsi" w:eastAsiaTheme="minorEastAsia" w:hAnsiTheme="minorHAnsi" w:cstheme="minorBidi"/>
      <w:b/>
      <w:bCs/>
      <w:kern w:val="2"/>
      <w:lang w:val="en-US" w:eastAsia="zh-CN"/>
    </w:rPr>
  </w:style>
  <w:style w:type="character" w:customStyle="1" w:styleId="af4">
    <w:name w:val="批注主题 字符"/>
    <w:basedOn w:val="af2"/>
    <w:link w:val="af3"/>
    <w:uiPriority w:val="99"/>
    <w:semiHidden/>
    <w:rsid w:val="00471BA5"/>
    <w:rPr>
      <w:rFonts w:ascii="Times" w:eastAsia="Batang" w:hAnsi="Times" w:cs="Times New Roman"/>
      <w:b/>
      <w:bCs/>
      <w:kern w:val="0"/>
      <w:sz w:val="20"/>
      <w:szCs w:val="20"/>
      <w:lang w:val="en-GB" w:eastAsia="en-US"/>
    </w:rPr>
  </w:style>
  <w:style w:type="character" w:customStyle="1" w:styleId="Doc-text2Char">
    <w:name w:val="Doc-text2 Char"/>
    <w:link w:val="Doc-text2"/>
    <w:qFormat/>
    <w:locked/>
    <w:rsid w:val="00D86D61"/>
    <w:rPr>
      <w:rFonts w:ascii="Arial" w:eastAsia="MS Mincho" w:hAnsi="Arial" w:cs="Arial"/>
      <w:szCs w:val="24"/>
    </w:rPr>
  </w:style>
  <w:style w:type="paragraph" w:customStyle="1" w:styleId="Doc-text2">
    <w:name w:val="Doc-text2"/>
    <w:basedOn w:val="a0"/>
    <w:link w:val="Doc-text2Char"/>
    <w:qFormat/>
    <w:rsid w:val="00D86D61"/>
    <w:pPr>
      <w:widowControl/>
      <w:tabs>
        <w:tab w:val="left" w:pos="1622"/>
      </w:tabs>
      <w:ind w:left="1622" w:hanging="363"/>
      <w:jc w:val="left"/>
    </w:pPr>
    <w:rPr>
      <w:rFonts w:ascii="Arial" w:eastAsia="MS Mincho" w:hAnsi="Arial" w:cs="Arial"/>
      <w:szCs w:val="24"/>
    </w:rPr>
  </w:style>
  <w:style w:type="paragraph" w:customStyle="1" w:styleId="Agreement">
    <w:name w:val="Agreement"/>
    <w:basedOn w:val="a0"/>
    <w:next w:val="Doc-text2"/>
    <w:uiPriority w:val="99"/>
    <w:qFormat/>
    <w:rsid w:val="00D86D61"/>
    <w:pPr>
      <w:widowControl/>
      <w:numPr>
        <w:numId w:val="2"/>
      </w:numPr>
      <w:spacing w:before="60"/>
      <w:jc w:val="left"/>
    </w:pPr>
    <w:rPr>
      <w:rFonts w:ascii="Arial" w:eastAsia="MS Mincho" w:hAnsi="Arial" w:cs="Times New Roman"/>
      <w:b/>
      <w:kern w:val="0"/>
      <w:sz w:val="20"/>
      <w:szCs w:val="24"/>
      <w:lang w:val="en-GB" w:eastAsia="en-GB"/>
    </w:rPr>
  </w:style>
  <w:style w:type="character" w:customStyle="1" w:styleId="30">
    <w:name w:val="标题 3 字符"/>
    <w:basedOn w:val="a1"/>
    <w:link w:val="3"/>
    <w:uiPriority w:val="9"/>
    <w:rsid w:val="00C75C51"/>
    <w:rPr>
      <w:b/>
      <w:bCs/>
      <w:sz w:val="32"/>
      <w:szCs w:val="32"/>
    </w:rPr>
  </w:style>
  <w:style w:type="character" w:customStyle="1" w:styleId="80">
    <w:name w:val="标题 8 字符"/>
    <w:basedOn w:val="a1"/>
    <w:link w:val="8"/>
    <w:rsid w:val="00F8162F"/>
    <w:rPr>
      <w:rFonts w:ascii="Arial" w:eastAsia="Arial" w:hAnsi="Arial" w:cs="Times New Roman"/>
      <w:noProof/>
      <w:kern w:val="0"/>
      <w:sz w:val="36"/>
      <w:szCs w:val="20"/>
      <w:lang w:val="en-GB" w:eastAsia="en-US"/>
    </w:rPr>
  </w:style>
  <w:style w:type="paragraph" w:styleId="af5">
    <w:name w:val="Body Text"/>
    <w:aliases w:val="bt"/>
    <w:basedOn w:val="a0"/>
    <w:link w:val="af6"/>
    <w:qFormat/>
    <w:rsid w:val="00F8162F"/>
    <w:pPr>
      <w:widowControl/>
      <w:spacing w:after="120"/>
    </w:pPr>
    <w:rPr>
      <w:rFonts w:ascii="Times" w:eastAsia="Batang" w:hAnsi="Times" w:cs="Times New Roman"/>
      <w:kern w:val="0"/>
      <w:sz w:val="20"/>
      <w:szCs w:val="24"/>
      <w:lang w:val="en-GB" w:eastAsia="x-none"/>
    </w:rPr>
  </w:style>
  <w:style w:type="character" w:customStyle="1" w:styleId="af6">
    <w:name w:val="正文文本 字符"/>
    <w:aliases w:val="bt 字符"/>
    <w:basedOn w:val="a1"/>
    <w:link w:val="af5"/>
    <w:qFormat/>
    <w:rsid w:val="00F8162F"/>
    <w:rPr>
      <w:rFonts w:ascii="Times" w:eastAsia="Batang" w:hAnsi="Times" w:cs="Times New Roman"/>
      <w:kern w:val="0"/>
      <w:sz w:val="20"/>
      <w:szCs w:val="24"/>
      <w:lang w:val="en-GB" w:eastAsia="x-none"/>
    </w:rPr>
  </w:style>
  <w:style w:type="paragraph" w:customStyle="1" w:styleId="3GPPNormalText">
    <w:name w:val="3GPP Normal Text"/>
    <w:basedOn w:val="af5"/>
    <w:link w:val="3GPPNormalTextChar"/>
    <w:qFormat/>
    <w:rsid w:val="00734F03"/>
    <w:rPr>
      <w:rFonts w:ascii="Times New Roman" w:eastAsia="MS Mincho" w:hAnsi="Times New Roman"/>
      <w:sz w:val="22"/>
      <w:lang w:val="x-none"/>
    </w:rPr>
  </w:style>
  <w:style w:type="character" w:customStyle="1" w:styleId="3GPPNormalTextChar">
    <w:name w:val="3GPP Normal Text Char"/>
    <w:link w:val="3GPPNormalText"/>
    <w:qFormat/>
    <w:rsid w:val="00734F03"/>
    <w:rPr>
      <w:rFonts w:ascii="Times New Roman" w:eastAsia="MS Mincho" w:hAnsi="Times New Roman" w:cs="Times New Roman"/>
      <w:kern w:val="0"/>
      <w:sz w:val="22"/>
      <w:szCs w:val="24"/>
      <w:lang w:val="x-none" w:eastAsia="x-none"/>
    </w:rPr>
  </w:style>
  <w:style w:type="paragraph" w:customStyle="1" w:styleId="Doc-title">
    <w:name w:val="Doc-title"/>
    <w:basedOn w:val="a0"/>
    <w:next w:val="Doc-text2"/>
    <w:link w:val="Doc-titleChar"/>
    <w:qFormat/>
    <w:rsid w:val="000858E7"/>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0858E7"/>
    <w:rPr>
      <w:rFonts w:ascii="Arial" w:eastAsia="MS Mincho" w:hAnsi="Arial" w:cs="Times New Roman"/>
      <w:noProof/>
      <w:kern w:val="0"/>
      <w:sz w:val="20"/>
      <w:szCs w:val="24"/>
      <w:lang w:val="en-GB" w:eastAsia="en-GB"/>
    </w:rPr>
  </w:style>
  <w:style w:type="character" w:styleId="af7">
    <w:name w:val="Hyperlink"/>
    <w:uiPriority w:val="99"/>
    <w:qFormat/>
    <w:rsid w:val="000858E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353923010">
      <w:bodyDiv w:val="1"/>
      <w:marLeft w:val="0"/>
      <w:marRight w:val="0"/>
      <w:marTop w:val="0"/>
      <w:marBottom w:val="0"/>
      <w:divBdr>
        <w:top w:val="none" w:sz="0" w:space="0" w:color="auto"/>
        <w:left w:val="none" w:sz="0" w:space="0" w:color="auto"/>
        <w:bottom w:val="none" w:sz="0" w:space="0" w:color="auto"/>
        <w:right w:val="none" w:sz="0" w:space="0" w:color="auto"/>
      </w:divBdr>
    </w:div>
    <w:div w:id="384647614">
      <w:bodyDiv w:val="1"/>
      <w:marLeft w:val="0"/>
      <w:marRight w:val="0"/>
      <w:marTop w:val="0"/>
      <w:marBottom w:val="0"/>
      <w:divBdr>
        <w:top w:val="none" w:sz="0" w:space="0" w:color="auto"/>
        <w:left w:val="none" w:sz="0" w:space="0" w:color="auto"/>
        <w:bottom w:val="none" w:sz="0" w:space="0" w:color="auto"/>
        <w:right w:val="none" w:sz="0" w:space="0" w:color="auto"/>
      </w:divBdr>
    </w:div>
    <w:div w:id="448279215">
      <w:bodyDiv w:val="1"/>
      <w:marLeft w:val="0"/>
      <w:marRight w:val="0"/>
      <w:marTop w:val="0"/>
      <w:marBottom w:val="0"/>
      <w:divBdr>
        <w:top w:val="none" w:sz="0" w:space="0" w:color="auto"/>
        <w:left w:val="none" w:sz="0" w:space="0" w:color="auto"/>
        <w:bottom w:val="none" w:sz="0" w:space="0" w:color="auto"/>
        <w:right w:val="none" w:sz="0" w:space="0" w:color="auto"/>
      </w:divBdr>
    </w:div>
    <w:div w:id="467166153">
      <w:bodyDiv w:val="1"/>
      <w:marLeft w:val="0"/>
      <w:marRight w:val="0"/>
      <w:marTop w:val="0"/>
      <w:marBottom w:val="0"/>
      <w:divBdr>
        <w:top w:val="none" w:sz="0" w:space="0" w:color="auto"/>
        <w:left w:val="none" w:sz="0" w:space="0" w:color="auto"/>
        <w:bottom w:val="none" w:sz="0" w:space="0" w:color="auto"/>
        <w:right w:val="none" w:sz="0" w:space="0" w:color="auto"/>
      </w:divBdr>
    </w:div>
    <w:div w:id="468986035">
      <w:bodyDiv w:val="1"/>
      <w:marLeft w:val="0"/>
      <w:marRight w:val="0"/>
      <w:marTop w:val="0"/>
      <w:marBottom w:val="0"/>
      <w:divBdr>
        <w:top w:val="none" w:sz="0" w:space="0" w:color="auto"/>
        <w:left w:val="none" w:sz="0" w:space="0" w:color="auto"/>
        <w:bottom w:val="none" w:sz="0" w:space="0" w:color="auto"/>
        <w:right w:val="none" w:sz="0" w:space="0" w:color="auto"/>
      </w:divBdr>
    </w:div>
    <w:div w:id="817378390">
      <w:bodyDiv w:val="1"/>
      <w:marLeft w:val="0"/>
      <w:marRight w:val="0"/>
      <w:marTop w:val="0"/>
      <w:marBottom w:val="0"/>
      <w:divBdr>
        <w:top w:val="none" w:sz="0" w:space="0" w:color="auto"/>
        <w:left w:val="none" w:sz="0" w:space="0" w:color="auto"/>
        <w:bottom w:val="none" w:sz="0" w:space="0" w:color="auto"/>
        <w:right w:val="none" w:sz="0" w:space="0" w:color="auto"/>
      </w:divBdr>
    </w:div>
    <w:div w:id="820386774">
      <w:bodyDiv w:val="1"/>
      <w:marLeft w:val="0"/>
      <w:marRight w:val="0"/>
      <w:marTop w:val="0"/>
      <w:marBottom w:val="0"/>
      <w:divBdr>
        <w:top w:val="none" w:sz="0" w:space="0" w:color="auto"/>
        <w:left w:val="none" w:sz="0" w:space="0" w:color="auto"/>
        <w:bottom w:val="none" w:sz="0" w:space="0" w:color="auto"/>
        <w:right w:val="none" w:sz="0" w:space="0" w:color="auto"/>
      </w:divBdr>
    </w:div>
    <w:div w:id="959528287">
      <w:bodyDiv w:val="1"/>
      <w:marLeft w:val="0"/>
      <w:marRight w:val="0"/>
      <w:marTop w:val="0"/>
      <w:marBottom w:val="0"/>
      <w:divBdr>
        <w:top w:val="none" w:sz="0" w:space="0" w:color="auto"/>
        <w:left w:val="none" w:sz="0" w:space="0" w:color="auto"/>
        <w:bottom w:val="none" w:sz="0" w:space="0" w:color="auto"/>
        <w:right w:val="none" w:sz="0" w:space="0" w:color="auto"/>
      </w:divBdr>
    </w:div>
    <w:div w:id="1400060810">
      <w:bodyDiv w:val="1"/>
      <w:marLeft w:val="0"/>
      <w:marRight w:val="0"/>
      <w:marTop w:val="0"/>
      <w:marBottom w:val="0"/>
      <w:divBdr>
        <w:top w:val="none" w:sz="0" w:space="0" w:color="auto"/>
        <w:left w:val="none" w:sz="0" w:space="0" w:color="auto"/>
        <w:bottom w:val="none" w:sz="0" w:space="0" w:color="auto"/>
        <w:right w:val="none" w:sz="0" w:space="0" w:color="auto"/>
      </w:divBdr>
    </w:div>
    <w:div w:id="1459451661">
      <w:bodyDiv w:val="1"/>
      <w:marLeft w:val="0"/>
      <w:marRight w:val="0"/>
      <w:marTop w:val="0"/>
      <w:marBottom w:val="0"/>
      <w:divBdr>
        <w:top w:val="none" w:sz="0" w:space="0" w:color="auto"/>
        <w:left w:val="none" w:sz="0" w:space="0" w:color="auto"/>
        <w:bottom w:val="none" w:sz="0" w:space="0" w:color="auto"/>
        <w:right w:val="none" w:sz="0" w:space="0" w:color="auto"/>
      </w:divBdr>
    </w:div>
    <w:div w:id="1672636755">
      <w:bodyDiv w:val="1"/>
      <w:marLeft w:val="0"/>
      <w:marRight w:val="0"/>
      <w:marTop w:val="0"/>
      <w:marBottom w:val="0"/>
      <w:divBdr>
        <w:top w:val="none" w:sz="0" w:space="0" w:color="auto"/>
        <w:left w:val="none" w:sz="0" w:space="0" w:color="auto"/>
        <w:bottom w:val="none" w:sz="0" w:space="0" w:color="auto"/>
        <w:right w:val="none" w:sz="0" w:space="0" w:color="auto"/>
      </w:divBdr>
    </w:div>
    <w:div w:id="1717049562">
      <w:bodyDiv w:val="1"/>
      <w:marLeft w:val="0"/>
      <w:marRight w:val="0"/>
      <w:marTop w:val="0"/>
      <w:marBottom w:val="0"/>
      <w:divBdr>
        <w:top w:val="none" w:sz="0" w:space="0" w:color="auto"/>
        <w:left w:val="none" w:sz="0" w:space="0" w:color="auto"/>
        <w:bottom w:val="none" w:sz="0" w:space="0" w:color="auto"/>
        <w:right w:val="none" w:sz="0" w:space="0" w:color="auto"/>
      </w:divBdr>
    </w:div>
    <w:div w:id="2001077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Users\panidx\OneDrive%20-%20InterDigital%20Communications,%20Inc\Documents\3GPP%20RAN\TSGR2_123bis\Docs\R2-2309903.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panidx\OneDrive%20-%20InterDigital%20Communications,%20Inc\Documents\3GPP%20RAN\TSGR2_123bis\Docs\R2-2311203.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6" ma:contentTypeDescription="Create a new document." ma:contentTypeScope="" ma:versionID="0371d082061dbe54ef498b9529c7ecc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e36244ec19a8fd32ad668dbac72194a7"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B69D57-410E-44BA-803C-996FDE0786DC}">
  <ds:schemaRefs>
    <ds:schemaRef ds:uri="http://schemas.openxmlformats.org/officeDocument/2006/bibliography"/>
  </ds:schemaRefs>
</ds:datastoreItem>
</file>

<file path=customXml/itemProps2.xml><?xml version="1.0" encoding="utf-8"?>
<ds:datastoreItem xmlns:ds="http://schemas.openxmlformats.org/officeDocument/2006/customXml" ds:itemID="{639969A0-941B-4E8D-872F-C2C1D78B7E7D}">
  <ds:schemaRefs>
    <ds:schemaRef ds:uri="http://schemas.microsoft.com/sharepoint/v3/contenttype/forms"/>
  </ds:schemaRefs>
</ds:datastoreItem>
</file>

<file path=customXml/itemProps3.xml><?xml version="1.0" encoding="utf-8"?>
<ds:datastoreItem xmlns:ds="http://schemas.openxmlformats.org/officeDocument/2006/customXml" ds:itemID="{035492B7-73D3-4599-9419-DD8AB74FA5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6EEF04-873F-4E3C-BBFB-D91E5822F14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2097</Words>
  <Characters>11957</Characters>
  <DocSecurity>0</DocSecurity>
  <Lines>99</Lines>
  <Paragraphs>28</Paragraphs>
  <ScaleCrop>false</ScaleCrop>
  <Company/>
  <LinksUpToDate>false</LinksUpToDate>
  <CharactersWithSpaces>14026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2023-11-03T03:21:00Z</dcterms:created>
  <dcterms:modified xsi:type="dcterms:W3CDTF">2023-11-03T03:21:00Z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2022-10-21T03:31:30Z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fc964a52-9c1c-460d-a310-1bba04ecc66b</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